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35310" w14:textId="3AF6B98D" w:rsidR="00844862" w:rsidRPr="00E05776" w:rsidRDefault="00844862" w:rsidP="00844862">
      <w:pPr>
        <w:rPr>
          <w:rFonts w:asciiTheme="majorHAnsi" w:hAnsiTheme="majorHAnsi" w:cstheme="majorHAnsi"/>
          <w:b/>
          <w:bCs/>
          <w:sz w:val="26"/>
          <w:szCs w:val="26"/>
        </w:rPr>
      </w:pPr>
      <w:r w:rsidRPr="00E05776">
        <w:rPr>
          <w:rFonts w:asciiTheme="majorHAnsi" w:hAnsiTheme="majorHAnsi" w:cstheme="majorHAnsi"/>
          <w:b/>
          <w:bCs/>
          <w:sz w:val="26"/>
          <w:szCs w:val="26"/>
        </w:rPr>
        <w:t xml:space="preserve">William Hemmant (24 November 1837 – 20 September 1916) </w:t>
      </w:r>
    </w:p>
    <w:p w14:paraId="40782A91" w14:textId="63346E96" w:rsidR="00844862" w:rsidRDefault="00497C06" w:rsidP="00844862">
      <w:r w:rsidRPr="00497C06">
        <w:rPr>
          <w:b/>
          <w:bCs/>
        </w:rPr>
        <w:t>Early Years:</w:t>
      </w:r>
      <w:r>
        <w:t xml:space="preserve"> </w:t>
      </w:r>
      <w:r w:rsidR="00CF4699">
        <w:t xml:space="preserve">William </w:t>
      </w:r>
      <w:r>
        <w:t>H</w:t>
      </w:r>
      <w:r w:rsidR="00844862" w:rsidRPr="00844862">
        <w:t xml:space="preserve">emmant was born in Kirkgate, </w:t>
      </w:r>
      <w:r w:rsidR="0004611D">
        <w:t>Leeds</w:t>
      </w:r>
      <w:r w:rsidR="00844862" w:rsidRPr="00844862">
        <w:t xml:space="preserve">, to Thomas and </w:t>
      </w:r>
      <w:r w:rsidR="00BD7315">
        <w:t xml:space="preserve">Isabella </w:t>
      </w:r>
      <w:r w:rsidR="00844862" w:rsidRPr="00844862">
        <w:t>on 24 November 1837.</w:t>
      </w:r>
    </w:p>
    <w:p w14:paraId="2CE5E192" w14:textId="0BC12853" w:rsidR="00383C40" w:rsidRDefault="0040339E" w:rsidP="00383C40">
      <w:r>
        <w:t>His</w:t>
      </w:r>
      <w:r w:rsidR="00497C06" w:rsidRPr="00497C06">
        <w:t xml:space="preserve"> father </w:t>
      </w:r>
      <w:r w:rsidR="00383C40">
        <w:t>Thomas</w:t>
      </w:r>
      <w:r w:rsidR="00497C06" w:rsidRPr="00497C06">
        <w:t xml:space="preserve"> </w:t>
      </w:r>
      <w:r w:rsidR="00383C40">
        <w:t xml:space="preserve">was born into </w:t>
      </w:r>
      <w:r w:rsidR="0004611D">
        <w:t xml:space="preserve">a farming family </w:t>
      </w:r>
      <w:r w:rsidR="00383C40">
        <w:t>in 18</w:t>
      </w:r>
      <w:r w:rsidR="007B1CFE">
        <w:t>0</w:t>
      </w:r>
      <w:r w:rsidR="00383C40">
        <w:t xml:space="preserve">1, </w:t>
      </w:r>
      <w:r w:rsidR="0004611D">
        <w:t>in the village of Whittlesey</w:t>
      </w:r>
      <w:r>
        <w:t>,</w:t>
      </w:r>
      <w:r w:rsidR="0004611D">
        <w:t xml:space="preserve"> in Cambridgeshire</w:t>
      </w:r>
      <w:r w:rsidR="00383C40">
        <w:t>. B</w:t>
      </w:r>
      <w:r w:rsidR="0004611D">
        <w:t>y 1829</w:t>
      </w:r>
      <w:r w:rsidR="00383C40">
        <w:t xml:space="preserve">, </w:t>
      </w:r>
      <w:r w:rsidR="0004611D">
        <w:t xml:space="preserve">he </w:t>
      </w:r>
      <w:r w:rsidR="003A1AE8">
        <w:t xml:space="preserve">had left his home town, and </w:t>
      </w:r>
      <w:r w:rsidR="0004611D">
        <w:t xml:space="preserve">was established </w:t>
      </w:r>
      <w:r w:rsidR="00497C06" w:rsidRPr="00497C06">
        <w:t xml:space="preserve">as a </w:t>
      </w:r>
      <w:r w:rsidR="00BF2509">
        <w:t>draper</w:t>
      </w:r>
      <w:r w:rsidR="003E5D49">
        <w:t xml:space="preserve"> </w:t>
      </w:r>
      <w:r w:rsidR="00497C06" w:rsidRPr="00497C06">
        <w:t xml:space="preserve">in </w:t>
      </w:r>
      <w:r w:rsidR="003E5D49">
        <w:t xml:space="preserve">Briggate, </w:t>
      </w:r>
      <w:r w:rsidR="00497C06" w:rsidRPr="00497C06">
        <w:t>Leeds</w:t>
      </w:r>
      <w:r w:rsidR="0004611D">
        <w:t xml:space="preserve">. </w:t>
      </w:r>
      <w:r w:rsidR="00B867BF">
        <w:t>In 1835 h</w:t>
      </w:r>
      <w:r w:rsidR="0004611D">
        <w:t>e marr</w:t>
      </w:r>
      <w:r w:rsidR="00383C40">
        <w:t>i</w:t>
      </w:r>
      <w:r w:rsidR="0004611D">
        <w:t xml:space="preserve">ed </w:t>
      </w:r>
      <w:r w:rsidR="00383C40" w:rsidRPr="00844862">
        <w:t>Isabella Richmond</w:t>
      </w:r>
      <w:r w:rsidR="00383C40">
        <w:t xml:space="preserve"> and William </w:t>
      </w:r>
      <w:r w:rsidR="00383C40" w:rsidRPr="00844862">
        <w:t xml:space="preserve">was born on </w:t>
      </w:r>
      <w:r w:rsidR="0035373F">
        <w:t xml:space="preserve">Friday </w:t>
      </w:r>
      <w:r w:rsidR="00383C40" w:rsidRPr="00844862">
        <w:t>24 November 1837.</w:t>
      </w:r>
      <w:r w:rsidR="00CF47BE">
        <w:t xml:space="preserve"> </w:t>
      </w:r>
      <w:r w:rsidR="00CF47BE">
        <w:rPr>
          <w:rStyle w:val="EndnoteReference"/>
        </w:rPr>
        <w:endnoteReference w:id="1"/>
      </w:r>
    </w:p>
    <w:p w14:paraId="7E6E11E4" w14:textId="688163D0" w:rsidR="0004611D" w:rsidRDefault="00497C06" w:rsidP="00497C06">
      <w:r w:rsidRPr="00497C06">
        <w:t xml:space="preserve">William will have learned a lot about the </w:t>
      </w:r>
      <w:r w:rsidR="008E3120">
        <w:t xml:space="preserve">drapery </w:t>
      </w:r>
      <w:r w:rsidRPr="00497C06">
        <w:t>trade as a young man.</w:t>
      </w:r>
      <w:r>
        <w:t xml:space="preserve"> </w:t>
      </w:r>
      <w:r w:rsidR="00844862" w:rsidRPr="00844862">
        <w:t xml:space="preserve">He worked as a draper in London before </w:t>
      </w:r>
      <w:r w:rsidR="00AB3DF9">
        <w:t>departing Gravesend</w:t>
      </w:r>
      <w:r w:rsidR="00844862" w:rsidRPr="00844862">
        <w:t xml:space="preserve"> in 1859</w:t>
      </w:r>
      <w:r>
        <w:t>, aged 21,</w:t>
      </w:r>
      <w:r w:rsidR="00844862" w:rsidRPr="00844862">
        <w:t xml:space="preserve"> to </w:t>
      </w:r>
      <w:r w:rsidR="00AB3DF9">
        <w:t>make his fortune as a goldseeker</w:t>
      </w:r>
      <w:r w:rsidR="008B2CE4">
        <w:t>. He arrived at Melbourne in June 1859</w:t>
      </w:r>
      <w:r w:rsidR="00844862" w:rsidRPr="00844862">
        <w:t xml:space="preserve">, </w:t>
      </w:r>
      <w:r w:rsidR="00302F2F">
        <w:t>and</w:t>
      </w:r>
      <w:r w:rsidR="00844862" w:rsidRPr="00844862">
        <w:t xml:space="preserve"> he</w:t>
      </w:r>
      <w:r w:rsidR="008B2CE4">
        <w:t xml:space="preserve"> briefly</w:t>
      </w:r>
      <w:r w:rsidR="00844862" w:rsidRPr="00844862">
        <w:t xml:space="preserve"> worked as miner </w:t>
      </w:r>
      <w:r w:rsidR="00302F2F">
        <w:t xml:space="preserve">in Ballarat </w:t>
      </w:r>
      <w:r w:rsidR="00844862" w:rsidRPr="00844862">
        <w:t xml:space="preserve">during the gold rush. </w:t>
      </w:r>
      <w:r w:rsidR="00C70FB7">
        <w:t>There he met Alexander Stewart</w:t>
      </w:r>
      <w:r w:rsidR="00FC3E76">
        <w:t>,</w:t>
      </w:r>
      <w:r w:rsidR="00C70FB7">
        <w:t xml:space="preserve"> with whom he would forge a long lasting business relationship.</w:t>
      </w:r>
    </w:p>
    <w:p w14:paraId="1CD7BFA8" w14:textId="77777777" w:rsidR="00B85E99" w:rsidRDefault="00B85E99" w:rsidP="008B2CE4">
      <w:pPr>
        <w:rPr>
          <w:b/>
          <w:bCs/>
        </w:rPr>
      </w:pPr>
    </w:p>
    <w:p w14:paraId="16054785" w14:textId="649AAC7A" w:rsidR="008B2CE4" w:rsidRDefault="00DD1AE6" w:rsidP="008B2CE4">
      <w:r w:rsidRPr="000B4D29">
        <w:rPr>
          <w:b/>
          <w:bCs/>
        </w:rPr>
        <w:t>Ste</w:t>
      </w:r>
      <w:r w:rsidR="000B4D29" w:rsidRPr="000B4D29">
        <w:rPr>
          <w:b/>
          <w:bCs/>
        </w:rPr>
        <w:t>wart and Hemmant:</w:t>
      </w:r>
      <w:r w:rsidR="000B4D29">
        <w:t xml:space="preserve"> </w:t>
      </w:r>
      <w:r w:rsidR="00335137">
        <w:t>The gold rush had clearly not tempted William to stay</w:t>
      </w:r>
      <w:r w:rsidR="00FC3E76">
        <w:t xml:space="preserve">. </w:t>
      </w:r>
      <w:r w:rsidR="005D65C9">
        <w:t xml:space="preserve">Stewart and Hemmant </w:t>
      </w:r>
      <w:r w:rsidR="000933DB">
        <w:t>went into business together</w:t>
      </w:r>
      <w:r w:rsidR="0041565D">
        <w:t>, and i</w:t>
      </w:r>
      <w:r w:rsidR="00AE234C">
        <w:t xml:space="preserve">n March 1860, just </w:t>
      </w:r>
      <w:r w:rsidR="002A150C">
        <w:t xml:space="preserve">9 months after </w:t>
      </w:r>
      <w:r w:rsidR="0041565D">
        <w:t>Hemmant</w:t>
      </w:r>
      <w:r w:rsidR="002A150C">
        <w:t xml:space="preserve"> arrived in Australia</w:t>
      </w:r>
      <w:r w:rsidR="00AE234C">
        <w:t>, t</w:t>
      </w:r>
      <w:r w:rsidR="0004611D">
        <w:t>he</w:t>
      </w:r>
      <w:r w:rsidR="003200D6">
        <w:t xml:space="preserve"> Stewart and Hemmant</w:t>
      </w:r>
      <w:r w:rsidR="0004611D">
        <w:t xml:space="preserve"> general drapery </w:t>
      </w:r>
      <w:r w:rsidR="008B2CE4">
        <w:t xml:space="preserve">store </w:t>
      </w:r>
      <w:r w:rsidR="0004611D">
        <w:t>opened</w:t>
      </w:r>
      <w:r w:rsidR="005D65C9">
        <w:t xml:space="preserve"> in Brisbane</w:t>
      </w:r>
      <w:r w:rsidR="00FE4D01">
        <w:t>,</w:t>
      </w:r>
      <w:r w:rsidR="00FE4D01" w:rsidRPr="00FE4D01">
        <w:t xml:space="preserve"> </w:t>
      </w:r>
      <w:r w:rsidR="00FE4D01">
        <w:t>on the corner of Queen and Albert Streets</w:t>
      </w:r>
      <w:r w:rsidR="0004611D">
        <w:t xml:space="preserve">. </w:t>
      </w:r>
      <w:r w:rsidR="00AE234C">
        <w:t xml:space="preserve"> </w:t>
      </w:r>
      <w:r w:rsidR="002D184D">
        <w:t xml:space="preserve">Disaster </w:t>
      </w:r>
      <w:r w:rsidR="00E07C87">
        <w:t>struck</w:t>
      </w:r>
      <w:r w:rsidR="003D1A16">
        <w:t xml:space="preserve"> </w:t>
      </w:r>
      <w:r w:rsidR="00E07C87">
        <w:t>with</w:t>
      </w:r>
      <w:r w:rsidR="00BC609A">
        <w:t xml:space="preserve"> t</w:t>
      </w:r>
      <w:r w:rsidR="008B2CE4" w:rsidRPr="00844862">
        <w:t xml:space="preserve">he Great Fire of Brisbane </w:t>
      </w:r>
      <w:r w:rsidR="008B2CE4">
        <w:t xml:space="preserve">in </w:t>
      </w:r>
      <w:r w:rsidR="008B2CE4" w:rsidRPr="00844862">
        <w:t>1864</w:t>
      </w:r>
      <w:r w:rsidR="00E07C87">
        <w:t xml:space="preserve">. </w:t>
      </w:r>
      <w:r w:rsidR="0041565D">
        <w:t>Believed</w:t>
      </w:r>
      <w:r w:rsidR="00A36957" w:rsidRPr="00844862">
        <w:t xml:space="preserve"> to have started in the Stewart and Hemmant </w:t>
      </w:r>
      <w:r w:rsidR="00A36957">
        <w:t>premises</w:t>
      </w:r>
      <w:r w:rsidR="00802039">
        <w:t>,</w:t>
      </w:r>
      <w:r w:rsidR="008B2CE4" w:rsidRPr="00844862">
        <w:t xml:space="preserve"> </w:t>
      </w:r>
      <w:r w:rsidR="00E07C87">
        <w:t xml:space="preserve">it </w:t>
      </w:r>
      <w:r w:rsidR="008B2CE4">
        <w:t xml:space="preserve">destroyed most of the </w:t>
      </w:r>
      <w:r w:rsidR="00E07C87">
        <w:t xml:space="preserve">wooden </w:t>
      </w:r>
      <w:r w:rsidR="008B2CE4">
        <w:t xml:space="preserve">buildings on the Queen St block, </w:t>
      </w:r>
      <w:r w:rsidR="00E03352">
        <w:t xml:space="preserve">and </w:t>
      </w:r>
      <w:r w:rsidR="00AF2DEA">
        <w:t>their store was burnt to the ground</w:t>
      </w:r>
      <w:r w:rsidR="008B2CE4" w:rsidRPr="00844862">
        <w:t xml:space="preserve">. </w:t>
      </w:r>
    </w:p>
    <w:p w14:paraId="2E579730" w14:textId="4EE15E4E" w:rsidR="00497C06" w:rsidRDefault="008B2CE4" w:rsidP="00497C06">
      <w:r w:rsidRPr="00844862">
        <w:t xml:space="preserve">Nonetheless, the two </w:t>
      </w:r>
      <w:r w:rsidR="0004611D">
        <w:t xml:space="preserve">partners </w:t>
      </w:r>
      <w:r w:rsidRPr="00844862">
        <w:t>successful</w:t>
      </w:r>
      <w:r>
        <w:t>ly</w:t>
      </w:r>
      <w:r w:rsidRPr="00844862">
        <w:t xml:space="preserve"> </w:t>
      </w:r>
      <w:r w:rsidR="0004611D">
        <w:t xml:space="preserve">re-established their </w:t>
      </w:r>
      <w:r w:rsidRPr="00844862">
        <w:t>department store and clothing manufactur</w:t>
      </w:r>
      <w:r w:rsidR="004B200B">
        <w:t>ing</w:t>
      </w:r>
      <w:r>
        <w:t xml:space="preserve"> </w:t>
      </w:r>
      <w:r w:rsidR="0004611D">
        <w:t>business on nearby Queen and Adelaide Streets.</w:t>
      </w:r>
    </w:p>
    <w:p w14:paraId="44978540" w14:textId="59F6F74F" w:rsidR="008B2CE4" w:rsidRDefault="00844862" w:rsidP="008B2CE4">
      <w:r w:rsidRPr="00844862">
        <w:t>After completing the task of rebuilding, Hemmant</w:t>
      </w:r>
      <w:r w:rsidR="00D507A8">
        <w:t>, aged</w:t>
      </w:r>
      <w:r w:rsidR="00B317D8">
        <w:t xml:space="preserve"> 28,</w:t>
      </w:r>
      <w:r w:rsidRPr="00844862">
        <w:t xml:space="preserve"> left for England in November 1865</w:t>
      </w:r>
      <w:r w:rsidR="00463D23">
        <w:t xml:space="preserve"> to marry </w:t>
      </w:r>
      <w:r>
        <w:t>Lucy Ground</w:t>
      </w:r>
      <w:r w:rsidR="008B2CE4">
        <w:t>. Lucy’s father, Daniel, was a neighbour to William’s grandfather</w:t>
      </w:r>
      <w:r w:rsidR="00463D23">
        <w:t xml:space="preserve"> </w:t>
      </w:r>
      <w:r w:rsidR="008B2CE4">
        <w:t xml:space="preserve">in the hamlet of Eldernell, outside Whittlesey, </w:t>
      </w:r>
      <w:r w:rsidR="00463D23">
        <w:t>and William’s father Thomas was also born in Eldernell. It is likely that William and Lucy knew each other before William set off for Australia. It is possible they were also distant cousins.</w:t>
      </w:r>
    </w:p>
    <w:p w14:paraId="44DDD493" w14:textId="1456FD12" w:rsidR="00497C06" w:rsidRDefault="008B2CE4" w:rsidP="008B2CE4">
      <w:r>
        <w:t>They married</w:t>
      </w:r>
      <w:r w:rsidR="00844862">
        <w:t xml:space="preserve"> </w:t>
      </w:r>
      <w:r>
        <w:t>a</w:t>
      </w:r>
      <w:r w:rsidRPr="00844862">
        <w:t>t Coates, Cambridgeshire</w:t>
      </w:r>
      <w:r>
        <w:t xml:space="preserve"> </w:t>
      </w:r>
      <w:r w:rsidR="00844862">
        <w:t xml:space="preserve">on 20 September 1866, and </w:t>
      </w:r>
      <w:r>
        <w:t xml:space="preserve">William </w:t>
      </w:r>
      <w:r w:rsidR="00844862">
        <w:t xml:space="preserve">returned to </w:t>
      </w:r>
      <w:r w:rsidR="00463D23" w:rsidRPr="00844862">
        <w:t xml:space="preserve">Queensland </w:t>
      </w:r>
      <w:r w:rsidR="00844862">
        <w:t>early the next year</w:t>
      </w:r>
      <w:r w:rsidR="00463D23">
        <w:t xml:space="preserve">, </w:t>
      </w:r>
      <w:r w:rsidR="00497C06" w:rsidRPr="00844862">
        <w:t xml:space="preserve">leaving his wife to follow. </w:t>
      </w:r>
    </w:p>
    <w:p w14:paraId="2CEB9407" w14:textId="77777777" w:rsidR="00B85E99" w:rsidRDefault="00B85E99" w:rsidP="00D4470A">
      <w:pPr>
        <w:rPr>
          <w:b/>
          <w:bCs/>
        </w:rPr>
      </w:pPr>
    </w:p>
    <w:p w14:paraId="598B5C56" w14:textId="66858FD4" w:rsidR="00D4470A" w:rsidRDefault="0036163A" w:rsidP="00D4470A">
      <w:r w:rsidRPr="0036163A">
        <w:rPr>
          <w:b/>
          <w:bCs/>
        </w:rPr>
        <w:t>Eldernell:</w:t>
      </w:r>
      <w:r>
        <w:t xml:space="preserve"> </w:t>
      </w:r>
      <w:r w:rsidR="00844862">
        <w:t xml:space="preserve">In 1869 he </w:t>
      </w:r>
      <w:r w:rsidR="00190D6C">
        <w:t>b</w:t>
      </w:r>
      <w:r w:rsidR="00E91E79">
        <w:t>u</w:t>
      </w:r>
      <w:r w:rsidR="00190D6C">
        <w:t>ilt</w:t>
      </w:r>
      <w:r w:rsidR="00844862">
        <w:t xml:space="preserve"> Eldernell </w:t>
      </w:r>
      <w:r w:rsidR="00CD2FC0">
        <w:t>h</w:t>
      </w:r>
      <w:r w:rsidR="00844862">
        <w:t>ouse</w:t>
      </w:r>
      <w:r w:rsidR="00446913">
        <w:t>,</w:t>
      </w:r>
      <w:r w:rsidR="00880A9D">
        <w:t xml:space="preserve"> on a 4 acre </w:t>
      </w:r>
      <w:r w:rsidR="007B0920">
        <w:t xml:space="preserve">plot in a </w:t>
      </w:r>
      <w:r w:rsidR="00880A9D">
        <w:t>semi-rural location</w:t>
      </w:r>
      <w:r w:rsidR="007B0920">
        <w:t>, overlooking Hamilton and the Brisbane river</w:t>
      </w:r>
      <w:r w:rsidR="00236483">
        <w:t xml:space="preserve">. </w:t>
      </w:r>
      <w:r w:rsidR="003C3443">
        <w:t xml:space="preserve">Hemmant </w:t>
      </w:r>
      <w:r w:rsidR="00622DD6">
        <w:t>did not lack</w:t>
      </w:r>
      <w:r w:rsidR="003C3443">
        <w:t xml:space="preserve"> ambition</w:t>
      </w:r>
      <w:r w:rsidR="00432F1E">
        <w:t>;</w:t>
      </w:r>
      <w:r w:rsidR="003C3443">
        <w:t xml:space="preserve"> u</w:t>
      </w:r>
      <w:r w:rsidR="002747DD">
        <w:t xml:space="preserve">nusually </w:t>
      </w:r>
      <w:r w:rsidR="00880A9D">
        <w:t>it was built of stone</w:t>
      </w:r>
      <w:r w:rsidR="002E3B8F">
        <w:t xml:space="preserve">. Designed by </w:t>
      </w:r>
      <w:r w:rsidR="00E406ED">
        <w:t>James Cowlishaw, a prominent Brisbane architect,</w:t>
      </w:r>
      <w:r w:rsidR="00BC0CC5">
        <w:t xml:space="preserve"> </w:t>
      </w:r>
      <w:r w:rsidR="00BC0CC5" w:rsidRPr="00BC0CC5">
        <w:t>in the Victorian style</w:t>
      </w:r>
      <w:r w:rsidR="00E406ED">
        <w:t>, it had</w:t>
      </w:r>
      <w:r w:rsidR="00BC0CC5" w:rsidRPr="00BC0CC5">
        <w:t xml:space="preserve"> a steep pitched gable roof and tall medieval chimneys</w:t>
      </w:r>
      <w:r w:rsidR="009655E5">
        <w:t xml:space="preserve">, </w:t>
      </w:r>
      <w:r w:rsidR="00BC0CC5" w:rsidRPr="00BC0CC5">
        <w:t>gabled porch and Gothic archway</w:t>
      </w:r>
      <w:r w:rsidR="00547D37">
        <w:t>s</w:t>
      </w:r>
      <w:r w:rsidR="00BC0CC5" w:rsidRPr="00BC0CC5">
        <w:t>.</w:t>
      </w:r>
      <w:r w:rsidR="00D4470A" w:rsidRPr="00D4470A">
        <w:t xml:space="preserve"> </w:t>
      </w:r>
      <w:r w:rsidR="00547D37">
        <w:rPr>
          <w:rStyle w:val="EndnoteReference"/>
        </w:rPr>
        <w:endnoteReference w:id="2"/>
      </w:r>
    </w:p>
    <w:p w14:paraId="41CC944B" w14:textId="3B9492B1" w:rsidR="00D4470A" w:rsidRPr="000A540B" w:rsidRDefault="00D4470A" w:rsidP="00D4470A">
      <w:r>
        <w:t>‘Eldernell’ was named after the hamlet outside Whittlesea in Cambridgeshire, the birthplace of both his wife and father. Over the years, Lucy gave birth to 5 children in Brisbane, at least 3 of them at Eldernell.</w:t>
      </w:r>
    </w:p>
    <w:p w14:paraId="10075398" w14:textId="6061D89C" w:rsidR="00F75BBC" w:rsidRDefault="00F75BBC" w:rsidP="00844862"/>
    <w:p w14:paraId="63FF4EFE" w14:textId="77777777" w:rsidR="007B1DD7" w:rsidRDefault="00CA2490" w:rsidP="007B1DD7">
      <w:pPr>
        <w:autoSpaceDE w:val="0"/>
        <w:autoSpaceDN w:val="0"/>
        <w:adjustRightInd w:val="0"/>
        <w:spacing w:before="0" w:after="0" w:line="240" w:lineRule="auto"/>
        <w:rPr>
          <w:rFonts w:cstheme="minorHAnsi"/>
          <w:color w:val="3F3F3F"/>
          <w:sz w:val="18"/>
          <w:szCs w:val="18"/>
        </w:rPr>
      </w:pPr>
      <w:r>
        <w:rPr>
          <w:noProof/>
        </w:rPr>
        <w:lastRenderedPageBreak/>
        <w:drawing>
          <wp:inline distT="0" distB="0" distL="0" distR="0" wp14:anchorId="4A092357" wp14:editId="5F1D407E">
            <wp:extent cx="3419475" cy="2141623"/>
            <wp:effectExtent l="0" t="0" r="0" b="0"/>
            <wp:docPr id="1" name="Picture 1" descr="Eldernell,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0453" cy="2154761"/>
                    </a:xfrm>
                    <a:prstGeom prst="rect">
                      <a:avLst/>
                    </a:prstGeom>
                  </pic:spPr>
                </pic:pic>
              </a:graphicData>
            </a:graphic>
          </wp:inline>
        </w:drawing>
      </w:r>
    </w:p>
    <w:p w14:paraId="393DFBDB" w14:textId="10C801F2" w:rsidR="007B1DD7" w:rsidRPr="007B1DD7" w:rsidRDefault="007B1DD7" w:rsidP="007B1DD7">
      <w:pPr>
        <w:autoSpaceDE w:val="0"/>
        <w:autoSpaceDN w:val="0"/>
        <w:adjustRightInd w:val="0"/>
        <w:spacing w:before="0" w:after="0" w:line="240" w:lineRule="auto"/>
        <w:rPr>
          <w:rFonts w:cstheme="minorHAnsi"/>
          <w:color w:val="3F3F3F"/>
          <w:sz w:val="18"/>
          <w:szCs w:val="18"/>
        </w:rPr>
      </w:pPr>
      <w:r w:rsidRPr="00F61653">
        <w:rPr>
          <w:rFonts w:cstheme="minorHAnsi"/>
          <w:color w:val="3F3F3F"/>
          <w:sz w:val="18"/>
          <w:szCs w:val="18"/>
        </w:rPr>
        <w:t>Part of a panorama of the house and garden of Eldernell, Hamilton, Brisbane', John Oxley Library, State Library of Queensland</w:t>
      </w:r>
    </w:p>
    <w:p w14:paraId="5AA85BF5" w14:textId="77777777" w:rsidR="00622DD6" w:rsidRDefault="00622DD6" w:rsidP="00844862"/>
    <w:p w14:paraId="3C217648" w14:textId="5724E2F7" w:rsidR="006624C9" w:rsidRDefault="00497C06" w:rsidP="006624C9">
      <w:r>
        <w:t xml:space="preserve">The </w:t>
      </w:r>
      <w:r w:rsidR="00463D23">
        <w:t xml:space="preserve">Stewart and Hemmant </w:t>
      </w:r>
      <w:r>
        <w:t xml:space="preserve">business sold draper’s wares including fabrics, clothing and accessories and occasionally sundries imported from England. Christmas specials included storage goods, eau de cologne and other toiletries. The success of the business led Stewart and Hemmant to open branches in </w:t>
      </w:r>
      <w:r w:rsidR="00530755">
        <w:t>Rockhampton</w:t>
      </w:r>
      <w:r>
        <w:t>, Sydney</w:t>
      </w:r>
      <w:r w:rsidR="00A64F78">
        <w:t xml:space="preserve"> and</w:t>
      </w:r>
      <w:r>
        <w:t xml:space="preserve"> Melbourne, and to expand their Queen Street premises in 1874. </w:t>
      </w:r>
    </w:p>
    <w:p w14:paraId="54EBE133" w14:textId="77777777" w:rsidR="006624C9" w:rsidRDefault="007645A2" w:rsidP="00F43B7C">
      <w:r>
        <w:rPr>
          <w:noProof/>
        </w:rPr>
        <w:drawing>
          <wp:anchor distT="0" distB="0" distL="114300" distR="114300" simplePos="0" relativeHeight="251658240" behindDoc="1" locked="0" layoutInCell="1" allowOverlap="1" wp14:anchorId="46835332" wp14:editId="7E47EC5B">
            <wp:simplePos x="0" y="0"/>
            <wp:positionH relativeFrom="column">
              <wp:posOffset>228600</wp:posOffset>
            </wp:positionH>
            <wp:positionV relativeFrom="paragraph">
              <wp:posOffset>3175</wp:posOffset>
            </wp:positionV>
            <wp:extent cx="1171575" cy="1189990"/>
            <wp:effectExtent l="0" t="0" r="9525" b="0"/>
            <wp:wrapTight wrapText="bothSides">
              <wp:wrapPolygon edited="0">
                <wp:start x="0" y="0"/>
                <wp:lineTo x="0" y="21093"/>
                <wp:lineTo x="21424" y="21093"/>
                <wp:lineTo x="21424" y="0"/>
                <wp:lineTo x="0" y="0"/>
              </wp:wrapPolygon>
            </wp:wrapTight>
            <wp:docPr id="8" name="Picture 8" descr="A close-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wart and Hemmant Tok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1575" cy="1189990"/>
                    </a:xfrm>
                    <a:prstGeom prst="rect">
                      <a:avLst/>
                    </a:prstGeom>
                  </pic:spPr>
                </pic:pic>
              </a:graphicData>
            </a:graphic>
            <wp14:sizeRelH relativeFrom="margin">
              <wp14:pctWidth>0</wp14:pctWidth>
            </wp14:sizeRelH>
            <wp14:sizeRelV relativeFrom="margin">
              <wp14:pctHeight>0</wp14:pctHeight>
            </wp14:sizeRelV>
          </wp:anchor>
        </w:drawing>
      </w:r>
      <w:r w:rsidR="00F43B7C">
        <w:t xml:space="preserve">In common with many other businesses, </w:t>
      </w:r>
      <w:r w:rsidR="00F43B7C" w:rsidRPr="00DE2E4E">
        <w:t>Stewart &amp; Hemmant</w:t>
      </w:r>
      <w:r w:rsidR="00F43B7C">
        <w:t xml:space="preserve"> issued one penny tokens</w:t>
      </w:r>
      <w:r w:rsidR="00680482">
        <w:t xml:space="preserve">, </w:t>
      </w:r>
      <w:r w:rsidR="007766C9">
        <w:t xml:space="preserve">to compensate for </w:t>
      </w:r>
      <w:r w:rsidR="00680482">
        <w:t xml:space="preserve">the shortage </w:t>
      </w:r>
      <w:r w:rsidR="007766C9">
        <w:t>of small change in circulation in Brisbane</w:t>
      </w:r>
      <w:r w:rsidR="00680482">
        <w:t xml:space="preserve">. Surprisingly valuable, </w:t>
      </w:r>
      <w:r w:rsidR="00F43B7C">
        <w:t xml:space="preserve">examples from 1863 </w:t>
      </w:r>
      <w:r w:rsidR="00680482">
        <w:t xml:space="preserve">are </w:t>
      </w:r>
      <w:r w:rsidR="00F43B7C">
        <w:t>held in London and Melbourne museum collections.</w:t>
      </w:r>
      <w:r w:rsidR="006624C9" w:rsidRPr="006624C9">
        <w:t xml:space="preserve"> </w:t>
      </w:r>
    </w:p>
    <w:p w14:paraId="4E2822EF" w14:textId="0083A209" w:rsidR="00F43B7C" w:rsidRDefault="006624C9" w:rsidP="00F43B7C">
      <w:r>
        <w:t xml:space="preserve">In the mid-1870s, Stewart and Hemmant’s business changed its focus from retail to wholesale. </w:t>
      </w:r>
      <w:r>
        <w:rPr>
          <w:rStyle w:val="EndnoteReference"/>
        </w:rPr>
        <w:endnoteReference w:id="3"/>
      </w:r>
      <w:r>
        <w:t xml:space="preserve"> The retail business, which was described in the Brisbane Courier as ‘one of the oldest and most extensive retail drapery businesses in this colony’, was sold 1876, with Stewart and Hemmant instead importing goods as warehousemen.</w:t>
      </w:r>
      <w:r>
        <w:rPr>
          <w:rStyle w:val="EndnoteReference"/>
        </w:rPr>
        <w:endnoteReference w:id="4"/>
      </w:r>
    </w:p>
    <w:p w14:paraId="2CBE3299" w14:textId="39E8765F" w:rsidR="00463D23" w:rsidRDefault="00F43B7C" w:rsidP="00B01232">
      <w:r>
        <w:t xml:space="preserve">Hemmant was taking an increasing </w:t>
      </w:r>
      <w:r w:rsidR="00DB43B5">
        <w:t>active role</w:t>
      </w:r>
      <w:r>
        <w:t xml:space="preserve"> in politics</w:t>
      </w:r>
      <w:r w:rsidR="004E18FF">
        <w:t xml:space="preserve">, and </w:t>
      </w:r>
      <w:r w:rsidR="00B01232">
        <w:t xml:space="preserve">he </w:t>
      </w:r>
      <w:r w:rsidR="00497C06">
        <w:t xml:space="preserve">left the </w:t>
      </w:r>
      <w:r w:rsidR="00AC7E77">
        <w:t xml:space="preserve">day-to-day running of the </w:t>
      </w:r>
      <w:r w:rsidR="00497C06">
        <w:t>business in 1871, taking a particular interest in shipping and labour legislation</w:t>
      </w:r>
      <w:r w:rsidR="00DE2E4E">
        <w:t>.</w:t>
      </w:r>
    </w:p>
    <w:p w14:paraId="52944CCC" w14:textId="77777777" w:rsidR="004E18FF" w:rsidRDefault="004E18FF" w:rsidP="00492003">
      <w:pPr>
        <w:rPr>
          <w:b/>
          <w:bCs/>
        </w:rPr>
      </w:pPr>
    </w:p>
    <w:p w14:paraId="50CBE3E8" w14:textId="68AFF45C" w:rsidR="00844862" w:rsidRDefault="008D6B73" w:rsidP="00492003">
      <w:r>
        <w:rPr>
          <w:b/>
          <w:bCs/>
        </w:rPr>
        <w:t xml:space="preserve">Queensland </w:t>
      </w:r>
      <w:r w:rsidR="00844862" w:rsidRPr="00497C06">
        <w:rPr>
          <w:b/>
          <w:bCs/>
        </w:rPr>
        <w:t>Politics</w:t>
      </w:r>
      <w:r w:rsidR="00844862">
        <w:t xml:space="preserve">: </w:t>
      </w:r>
    </w:p>
    <w:p w14:paraId="6FBA60D1" w14:textId="060ED78A" w:rsidR="00CB7FA1" w:rsidRDefault="005C7EF9" w:rsidP="00844862">
      <w:r>
        <w:t xml:space="preserve">Early on, he had </w:t>
      </w:r>
      <w:r w:rsidR="00844862" w:rsidRPr="00844862">
        <w:t>led an attack on the Brisbane City Council for financial mismanagement and was elected an alderman in 1868, but in August 1870</w:t>
      </w:r>
      <w:r>
        <w:t xml:space="preserve"> he</w:t>
      </w:r>
      <w:r w:rsidR="00844862" w:rsidRPr="00844862">
        <w:t xml:space="preserve"> lost South Brisbane. </w:t>
      </w:r>
      <w:r w:rsidR="00B128A5">
        <w:t>H</w:t>
      </w:r>
      <w:r w:rsidR="00844862" w:rsidRPr="00844862">
        <w:t>e joined the committee of a political reform association pledged to defeat the squatting oligarchy</w:t>
      </w:r>
      <w:r w:rsidR="00FA1820">
        <w:t xml:space="preserve">. These were typically landed British </w:t>
      </w:r>
      <w:r w:rsidR="00296FC7">
        <w:t>g</w:t>
      </w:r>
      <w:r w:rsidR="00FA1820">
        <w:t xml:space="preserve">entry who had occupied </w:t>
      </w:r>
      <w:r w:rsidR="006F727B">
        <w:t xml:space="preserve">large tracts </w:t>
      </w:r>
      <w:r w:rsidR="00296FC7">
        <w:t xml:space="preserve">of </w:t>
      </w:r>
      <w:r w:rsidR="00FA1820">
        <w:t>Crown Lands without license</w:t>
      </w:r>
      <w:r w:rsidR="00686B57">
        <w:t xml:space="preserve"> and established large pastoral holdings. </w:t>
      </w:r>
      <w:r w:rsidR="00296FC7">
        <w:t xml:space="preserve">Their wealth and power allowed them to </w:t>
      </w:r>
      <w:r w:rsidR="0030795C">
        <w:t xml:space="preserve">dominate local politics in the new </w:t>
      </w:r>
      <w:r w:rsidR="008E59B3">
        <w:t>colony, which had only been chartered in 1859. W</w:t>
      </w:r>
      <w:r w:rsidR="00844862" w:rsidRPr="00844862">
        <w:t xml:space="preserve">ith its backing </w:t>
      </w:r>
      <w:r w:rsidR="004B75DB">
        <w:t xml:space="preserve">Hemmant </w:t>
      </w:r>
      <w:r w:rsidR="00F43B7C">
        <w:t>won</w:t>
      </w:r>
      <w:r w:rsidR="00844862" w:rsidRPr="00844862">
        <w:t xml:space="preserve"> a by-election for East Moreton in November 1871.</w:t>
      </w:r>
    </w:p>
    <w:p w14:paraId="53C59919" w14:textId="645D5473" w:rsidR="009274D1" w:rsidRDefault="00E31D0D" w:rsidP="00844862">
      <w:r>
        <w:lastRenderedPageBreak/>
        <w:t xml:space="preserve">Hemmant shared the seat of East Moreton with a young Irish </w:t>
      </w:r>
      <w:r w:rsidR="003B7E46">
        <w:t xml:space="preserve">journalist and </w:t>
      </w:r>
      <w:r>
        <w:t>lawyer</w:t>
      </w:r>
      <w:r w:rsidR="003B7E46">
        <w:t xml:space="preserve">, Robert </w:t>
      </w:r>
      <w:r w:rsidR="00CB7FA1">
        <w:t xml:space="preserve">Travers </w:t>
      </w:r>
      <w:r w:rsidR="003B7E46">
        <w:t>Atkin</w:t>
      </w:r>
      <w:r w:rsidR="00B128A5">
        <w:t>,</w:t>
      </w:r>
      <w:r w:rsidR="00FC797B">
        <w:t xml:space="preserve"> who had been elected the year before</w:t>
      </w:r>
      <w:r w:rsidR="00EE43E5">
        <w:t>.</w:t>
      </w:r>
      <w:r w:rsidR="003B7E46">
        <w:t xml:space="preserve"> </w:t>
      </w:r>
      <w:r w:rsidR="00563C0B">
        <w:t>Atkin had liberal values that chimed with Hemmant’s, but i</w:t>
      </w:r>
      <w:r w:rsidR="005725A4">
        <w:t xml:space="preserve">n March 1872, </w:t>
      </w:r>
      <w:r w:rsidR="007635FA" w:rsidRPr="00455351">
        <w:t>Atkin</w:t>
      </w:r>
      <w:r w:rsidR="007635FA">
        <w:t xml:space="preserve"> </w:t>
      </w:r>
      <w:r w:rsidR="008D6CDA">
        <w:t xml:space="preserve">had to </w:t>
      </w:r>
      <w:r w:rsidR="007635FA">
        <w:t xml:space="preserve">resign his seat </w:t>
      </w:r>
      <w:r w:rsidR="00CB7FA1">
        <w:t>due to</w:t>
      </w:r>
      <w:r w:rsidR="007635FA">
        <w:t xml:space="preserve"> ill health</w:t>
      </w:r>
      <w:r w:rsidR="00BA745A">
        <w:t xml:space="preserve">, allowing </w:t>
      </w:r>
      <w:r w:rsidR="00BA745A" w:rsidRPr="00844862">
        <w:t>Samuel Griffith</w:t>
      </w:r>
      <w:r w:rsidR="00BA745A">
        <w:t xml:space="preserve"> to stand in his place, who went on to enjoy a brilliant political career. </w:t>
      </w:r>
      <w:r w:rsidR="003C5BF6">
        <w:t>Atkin was 4 years younger than Hemmant, with a young family</w:t>
      </w:r>
      <w:r w:rsidR="004F1EF1">
        <w:t xml:space="preserve">, and </w:t>
      </w:r>
      <w:r w:rsidR="00C25D6F">
        <w:t>William</w:t>
      </w:r>
      <w:r w:rsidR="004F1EF1" w:rsidRPr="00455351">
        <w:t xml:space="preserve"> </w:t>
      </w:r>
      <w:r w:rsidR="004F1EF1">
        <w:t>cared for his friend and colleague</w:t>
      </w:r>
      <w:r w:rsidR="004F1EF1" w:rsidRPr="00E87F75">
        <w:t xml:space="preserve"> </w:t>
      </w:r>
      <w:r w:rsidR="004F1EF1" w:rsidRPr="00455351">
        <w:t>Robert Atkin</w:t>
      </w:r>
      <w:r w:rsidR="004F1EF1">
        <w:t xml:space="preserve"> until his early death in </w:t>
      </w:r>
      <w:r w:rsidR="00C55325">
        <w:t xml:space="preserve">Sandgate, in </w:t>
      </w:r>
      <w:r w:rsidR="002E518B">
        <w:t>May 1872.</w:t>
      </w:r>
      <w:r w:rsidR="009E0321">
        <w:t xml:space="preserve"> </w:t>
      </w:r>
      <w:r w:rsidR="009E0321">
        <w:rPr>
          <w:rStyle w:val="EndnoteReference"/>
        </w:rPr>
        <w:endnoteReference w:id="5"/>
      </w:r>
    </w:p>
    <w:p w14:paraId="2A948519" w14:textId="288E2F91" w:rsidR="00844862" w:rsidRDefault="00C25D6F" w:rsidP="00844862">
      <w:r w:rsidRPr="00455351">
        <w:t xml:space="preserve">Hemmant </w:t>
      </w:r>
      <w:r w:rsidR="00F43B7C" w:rsidRPr="00844862">
        <w:t xml:space="preserve">successfully contested </w:t>
      </w:r>
      <w:r w:rsidR="00C60363">
        <w:t xml:space="preserve">the seat of </w:t>
      </w:r>
      <w:r w:rsidR="00F43B7C" w:rsidRPr="00844862">
        <w:t>Bulimba in 1873</w:t>
      </w:r>
      <w:r w:rsidR="00F43B7C">
        <w:t xml:space="preserve"> and was the member from Nov 1873 to Nov 1876. </w:t>
      </w:r>
      <w:r w:rsidR="00492003">
        <w:t>H</w:t>
      </w:r>
      <w:r w:rsidR="00F43B7C">
        <w:t xml:space="preserve">e </w:t>
      </w:r>
      <w:r>
        <w:t xml:space="preserve">also </w:t>
      </w:r>
      <w:r w:rsidR="00F43B7C">
        <w:t xml:space="preserve">served as </w:t>
      </w:r>
      <w:r w:rsidR="00F43B7C" w:rsidRPr="00844862">
        <w:t xml:space="preserve">Colonial Treasurer </w:t>
      </w:r>
      <w:r w:rsidR="00844862" w:rsidRPr="00844862">
        <w:t>from January 1874 to June 1876</w:t>
      </w:r>
      <w:r w:rsidR="00F43B7C">
        <w:t>.</w:t>
      </w:r>
      <w:r w:rsidR="00844862" w:rsidRPr="00844862">
        <w:t xml:space="preserve"> His tariff policies introduced moderate protection in Queensland.</w:t>
      </w:r>
      <w:r w:rsidR="00F43B7C" w:rsidRPr="00F43B7C">
        <w:t xml:space="preserve"> </w:t>
      </w:r>
      <w:r w:rsidR="00F43B7C" w:rsidRPr="00844862">
        <w:t xml:space="preserve">He is </w:t>
      </w:r>
      <w:r w:rsidR="00F43B7C">
        <w:t xml:space="preserve">also </w:t>
      </w:r>
      <w:r w:rsidR="00F43B7C" w:rsidRPr="00844862">
        <w:t>credited with producing four badges as candidates for the Flag of Queensland, from which the current badge, a crowned Maltese cross, was chosen.</w:t>
      </w:r>
    </w:p>
    <w:p w14:paraId="6FD41171" w14:textId="77777777" w:rsidR="008A6065" w:rsidRDefault="008A6065" w:rsidP="00492003"/>
    <w:p w14:paraId="6101AE4E" w14:textId="2B32E4E6" w:rsidR="00492003" w:rsidRDefault="00492003">
      <w:pPr>
        <w:rPr>
          <w:b/>
          <w:bCs/>
        </w:rPr>
      </w:pPr>
      <w:r w:rsidRPr="00492003">
        <w:rPr>
          <w:b/>
          <w:bCs/>
        </w:rPr>
        <w:t>Interests in England</w:t>
      </w:r>
    </w:p>
    <w:p w14:paraId="2F414500" w14:textId="67D482E3" w:rsidR="00A20A81" w:rsidRDefault="008D6B73" w:rsidP="00A20A81">
      <w:r>
        <w:t>In</w:t>
      </w:r>
      <w:r w:rsidRPr="00844862">
        <w:t xml:space="preserve"> June 1876 Hemmant resigned</w:t>
      </w:r>
      <w:r>
        <w:t xml:space="preserve"> as Treasurer and </w:t>
      </w:r>
      <w:r w:rsidRPr="00844862">
        <w:t>left politics</w:t>
      </w:r>
      <w:r>
        <w:t xml:space="preserve">. </w:t>
      </w:r>
      <w:r w:rsidR="00A20A81">
        <w:t xml:space="preserve">He returned to England in 1876, and </w:t>
      </w:r>
      <w:r w:rsidR="00895BE9">
        <w:t>his</w:t>
      </w:r>
      <w:r w:rsidR="00A20A81">
        <w:t xml:space="preserve"> family settled in Blackheath, London, where another 7 children were born to Lucy. The youngest, Maurice, was born in 1887</w:t>
      </w:r>
      <w:r w:rsidR="00895BE9">
        <w:t>, 20 years younger than Lucy, his eldest sister.</w:t>
      </w:r>
    </w:p>
    <w:p w14:paraId="286649B8" w14:textId="5D3C97E7" w:rsidR="008D6B73" w:rsidRDefault="00895BE9" w:rsidP="008D6B73">
      <w:r>
        <w:t>When h</w:t>
      </w:r>
      <w:r w:rsidR="008D6B73" w:rsidRPr="00844862">
        <w:t xml:space="preserve">e returned to England </w:t>
      </w:r>
      <w:r w:rsidR="00646198">
        <w:t xml:space="preserve">he </w:t>
      </w:r>
      <w:r w:rsidR="00485BD4">
        <w:t>acted as</w:t>
      </w:r>
      <w:r w:rsidR="008D6B73" w:rsidRPr="00844862">
        <w:t xml:space="preserve"> resident partner for </w:t>
      </w:r>
      <w:r w:rsidR="008D6B73">
        <w:t>Stewart and Hemmant</w:t>
      </w:r>
      <w:r w:rsidR="00646198">
        <w:t>,</w:t>
      </w:r>
      <w:r w:rsidR="008D6B73">
        <w:t xml:space="preserve"> </w:t>
      </w:r>
      <w:r w:rsidR="008D6B73" w:rsidRPr="00844862">
        <w:t xml:space="preserve">but </w:t>
      </w:r>
      <w:r w:rsidR="00646198">
        <w:t xml:space="preserve">continued to </w:t>
      </w:r>
      <w:r w:rsidR="008D6B73" w:rsidRPr="00844862">
        <w:t>correspond with</w:t>
      </w:r>
      <w:r w:rsidR="008D6B73">
        <w:t xml:space="preserve"> </w:t>
      </w:r>
      <w:r w:rsidR="008D6B73" w:rsidRPr="00844862">
        <w:t xml:space="preserve">Samuel Griffith and served as commissioner for Queensland at several exhibitions in Europe. Early in 1880 he wrote to Griffith alleging scandals in the purchase of railway lines and in contracts for the conveyance of immigrants. Inquiry by a select committee and a royal commission found little substance in the allegations but, when Griffith became premier, Hemmant acted as agent-general in 1885 and represented Queensland at the International Postal Union Congress. </w:t>
      </w:r>
    </w:p>
    <w:p w14:paraId="693A6831" w14:textId="2AC2D1D9" w:rsidR="004B6C2F" w:rsidRDefault="00643EB8" w:rsidP="004B6C2F">
      <w:r>
        <w:t>William Hemmant</w:t>
      </w:r>
      <w:r w:rsidR="004B6C2F">
        <w:t xml:space="preserve"> retained </w:t>
      </w:r>
      <w:r w:rsidR="00646198">
        <w:t>his</w:t>
      </w:r>
      <w:r w:rsidR="004B6C2F">
        <w:t xml:space="preserve"> interest in Stewart and Hemmant until the partnership was officially dissolved in </w:t>
      </w:r>
      <w:r w:rsidR="007D5C6B" w:rsidRPr="00844862">
        <w:t xml:space="preserve">August </w:t>
      </w:r>
      <w:r w:rsidR="004B6C2F">
        <w:t xml:space="preserve">1893. </w:t>
      </w:r>
      <w:r w:rsidR="00777F8E">
        <w:t xml:space="preserve">Hemmant </w:t>
      </w:r>
      <w:r w:rsidR="007D5C6B" w:rsidRPr="00844862">
        <w:t>sold out but continued to serve the firm as a commission agent until 1900 whil</w:t>
      </w:r>
      <w:r w:rsidR="00F13FE4">
        <w:t>st</w:t>
      </w:r>
      <w:r w:rsidR="007D5C6B" w:rsidRPr="00844862">
        <w:t xml:space="preserve"> devoting himself mainly to the </w:t>
      </w:r>
      <w:r w:rsidR="001329E1" w:rsidRPr="00844862">
        <w:t>Australian Joint Stock Bank</w:t>
      </w:r>
      <w:r w:rsidR="001329E1">
        <w:t xml:space="preserve">. </w:t>
      </w:r>
    </w:p>
    <w:p w14:paraId="29FDF74A" w14:textId="33AE23E6" w:rsidR="00E14C3C" w:rsidRDefault="00844862" w:rsidP="00E14C3C">
      <w:r w:rsidRPr="00844862">
        <w:t xml:space="preserve">As an investor and client of the Australian Joint Stock Bank, Hemmant was appointed to its London board in 1876. In 1897 he chaired the London meeting which accepted a reconstruction scheme and in 1911 was commended for his service in transforming the Australian Joint Stock Bank into the Australian Bank of Commerce. He was a director of the new bank until he died on 20 September 1916. </w:t>
      </w:r>
    </w:p>
    <w:p w14:paraId="3AA40D44" w14:textId="77777777" w:rsidR="00BC3E73" w:rsidRDefault="00BC3E73" w:rsidP="00E14C3C"/>
    <w:p w14:paraId="53FD3AA1" w14:textId="5EE8A9DD" w:rsidR="00E14C3C" w:rsidRPr="00543489" w:rsidRDefault="00BC3E73" w:rsidP="00BC3E73">
      <w:r w:rsidRPr="00BC3E73">
        <w:rPr>
          <w:b/>
          <w:bCs/>
        </w:rPr>
        <w:t>Atkin Connections:</w:t>
      </w:r>
      <w:r>
        <w:t xml:space="preserve"> </w:t>
      </w:r>
      <w:r w:rsidR="00E14C3C" w:rsidRPr="00543489">
        <w:t xml:space="preserve">In </w:t>
      </w:r>
      <w:r w:rsidR="00EA1440">
        <w:t xml:space="preserve">about </w:t>
      </w:r>
      <w:r w:rsidR="00E14C3C" w:rsidRPr="00543489">
        <w:t>188</w:t>
      </w:r>
      <w:r w:rsidR="00EA1440">
        <w:t>8</w:t>
      </w:r>
      <w:r w:rsidR="00E14C3C" w:rsidRPr="00543489">
        <w:t>, young Dick Atkin</w:t>
      </w:r>
      <w:r w:rsidR="00E14C3C">
        <w:t xml:space="preserve">, </w:t>
      </w:r>
      <w:r w:rsidR="00E14C3C" w:rsidRPr="00543489">
        <w:t xml:space="preserve">the son of his old parliamentary colleague, Robert Atkin, visited </w:t>
      </w:r>
      <w:r w:rsidR="00E14C3C">
        <w:t>William Hemmant</w:t>
      </w:r>
      <w:r w:rsidR="00BD3023">
        <w:t xml:space="preserve"> at Bulimba</w:t>
      </w:r>
      <w:r w:rsidR="00E14C3C" w:rsidRPr="00543489">
        <w:t xml:space="preserve">. He met and fell in love with Hemmant’s eldest daughter, Lucy. Lucy had also been born in Brisbane, just a few days before Dick, </w:t>
      </w:r>
      <w:r w:rsidR="00EA1440">
        <w:t xml:space="preserve">and </w:t>
      </w:r>
      <w:r w:rsidR="00E14C3C" w:rsidRPr="00543489">
        <w:t xml:space="preserve">a short distance away at </w:t>
      </w:r>
      <w:r w:rsidR="00EA1440">
        <w:t>N</w:t>
      </w:r>
      <w:r w:rsidR="00E14C3C" w:rsidRPr="00543489">
        <w:t xml:space="preserve">orth Quay. </w:t>
      </w:r>
    </w:p>
    <w:p w14:paraId="34BF2342" w14:textId="66B55147" w:rsidR="00E14C3C" w:rsidRDefault="00E14C3C" w:rsidP="00E14C3C">
      <w:r>
        <w:lastRenderedPageBreak/>
        <w:t xml:space="preserve">Dick was still at Magdalen College, Oxford, so despite their engagement, they were unable to marry. </w:t>
      </w:r>
      <w:r w:rsidRPr="00543489">
        <w:t>Dick Atkin was called to the bar by Gray’s Inn</w:t>
      </w:r>
      <w:r>
        <w:t xml:space="preserve"> in </w:t>
      </w:r>
      <w:r w:rsidRPr="00543489">
        <w:t>1891</w:t>
      </w:r>
      <w:r w:rsidR="00DC72AF">
        <w:t>, and</w:t>
      </w:r>
      <w:r>
        <w:t xml:space="preserve"> </w:t>
      </w:r>
      <w:r w:rsidRPr="00543489">
        <w:t xml:space="preserve">Hemmant introduced Dick Atkin </w:t>
      </w:r>
      <w:r>
        <w:t>to</w:t>
      </w:r>
      <w:r w:rsidRPr="00543489">
        <w:t xml:space="preserve"> a local solicitor, Norman Herbert Smith</w:t>
      </w:r>
      <w:r>
        <w:t>, who</w:t>
      </w:r>
      <w:r w:rsidRPr="00543489">
        <w:t xml:space="preserve"> had just started out as a solicitor in the City of London</w:t>
      </w:r>
      <w:r w:rsidR="00D91756">
        <w:t>.</w:t>
      </w:r>
      <w:r>
        <w:t xml:space="preserve"> Smith gave Atkin his first brief, and 3 years later, in 1893, Atkin was earning enough to marry Lucy. </w:t>
      </w:r>
      <w:r w:rsidR="00D91756">
        <w:t>(</w:t>
      </w:r>
      <w:r w:rsidR="00737D59">
        <w:t>As an aside, Herbert Smith became on</w:t>
      </w:r>
      <w:r w:rsidR="00A21E6A">
        <w:t xml:space="preserve">e </w:t>
      </w:r>
      <w:r w:rsidR="00737D59">
        <w:t xml:space="preserve">of the leading </w:t>
      </w:r>
      <w:r w:rsidR="00A21E6A">
        <w:t xml:space="preserve">law </w:t>
      </w:r>
      <w:r w:rsidR="00737D59">
        <w:t>firms</w:t>
      </w:r>
      <w:r w:rsidR="00A21E6A">
        <w:t xml:space="preserve"> in London, and </w:t>
      </w:r>
      <w:r w:rsidR="00F359F6">
        <w:t>now has a global presence.)</w:t>
      </w:r>
    </w:p>
    <w:p w14:paraId="2E04ABD5" w14:textId="6404A87E" w:rsidR="00F43B7C" w:rsidRDefault="00F43B7C"/>
    <w:p w14:paraId="6C85D5A6" w14:textId="05A2B048" w:rsidR="00901D84" w:rsidRPr="00895C43" w:rsidRDefault="00F359F6" w:rsidP="00901D84">
      <w:r w:rsidRPr="00F359F6">
        <w:rPr>
          <w:b/>
          <w:bCs/>
        </w:rPr>
        <w:t>Bulimba:</w:t>
      </w:r>
      <w:r>
        <w:rPr>
          <w:b/>
          <w:bCs/>
        </w:rPr>
        <w:t xml:space="preserve"> </w:t>
      </w:r>
      <w:r w:rsidR="00681392">
        <w:t xml:space="preserve">In 1891 </w:t>
      </w:r>
      <w:r w:rsidR="00F05A36">
        <w:t xml:space="preserve">William </w:t>
      </w:r>
      <w:r w:rsidR="00E47164">
        <w:t>commissioned</w:t>
      </w:r>
      <w:r w:rsidR="00492003" w:rsidRPr="00844862">
        <w:t xml:space="preserve"> </w:t>
      </w:r>
      <w:r w:rsidR="00492003">
        <w:t>‘</w:t>
      </w:r>
      <w:r w:rsidR="00492003" w:rsidRPr="00844862">
        <w:t>Bulimba</w:t>
      </w:r>
      <w:r w:rsidR="00492003">
        <w:t>’</w:t>
      </w:r>
      <w:r w:rsidR="00492003" w:rsidRPr="00492003">
        <w:t xml:space="preserve"> </w:t>
      </w:r>
      <w:r w:rsidR="00492003" w:rsidRPr="00844862">
        <w:t>i</w:t>
      </w:r>
      <w:r w:rsidR="00E47164">
        <w:t>n</w:t>
      </w:r>
      <w:r w:rsidR="00492003">
        <w:t xml:space="preserve"> </w:t>
      </w:r>
      <w:r w:rsidR="00492003" w:rsidRPr="00844862">
        <w:t>Sevenoaks</w:t>
      </w:r>
      <w:r w:rsidR="00492003">
        <w:t xml:space="preserve">, </w:t>
      </w:r>
      <w:r w:rsidR="002A7F39">
        <w:t xml:space="preserve">an unusual </w:t>
      </w:r>
      <w:r w:rsidR="00492003">
        <w:t>name</w:t>
      </w:r>
      <w:r w:rsidR="00B21682">
        <w:t>,</w:t>
      </w:r>
      <w:r w:rsidR="00492003">
        <w:t xml:space="preserve"> after the </w:t>
      </w:r>
      <w:r w:rsidR="002E571B">
        <w:t xml:space="preserve">Brisbane </w:t>
      </w:r>
      <w:r w:rsidR="00492003">
        <w:t>district he served as a member</w:t>
      </w:r>
      <w:r w:rsidR="00492003" w:rsidRPr="00844862">
        <w:t xml:space="preserve">. A </w:t>
      </w:r>
      <w:r w:rsidR="009F0EB0">
        <w:t xml:space="preserve">grand </w:t>
      </w:r>
      <w:r w:rsidR="00492003" w:rsidRPr="00844862">
        <w:t>22</w:t>
      </w:r>
      <w:r w:rsidR="00172EAB">
        <w:t xml:space="preserve"> </w:t>
      </w:r>
      <w:r w:rsidR="00492003" w:rsidRPr="00844862">
        <w:t xml:space="preserve">room </w:t>
      </w:r>
      <w:r w:rsidR="00492003">
        <w:t>mansion</w:t>
      </w:r>
      <w:r w:rsidR="00492003" w:rsidRPr="00844862">
        <w:t xml:space="preserve"> set in about 20 acres </w:t>
      </w:r>
      <w:r w:rsidR="0089357E">
        <w:t xml:space="preserve">on Kippington Lane, </w:t>
      </w:r>
      <w:r w:rsidR="00492003" w:rsidRPr="00844862">
        <w:t>adjacent to St Mary’s Chur</w:t>
      </w:r>
      <w:r w:rsidR="00327E43">
        <w:t xml:space="preserve">ch. </w:t>
      </w:r>
      <w:r w:rsidR="00CC089B">
        <w:t>The build specification</w:t>
      </w:r>
      <w:r w:rsidR="00F4456C">
        <w:t xml:space="preserve"> described in ‘The Builder’ magazine</w:t>
      </w:r>
      <w:r w:rsidR="000B7AE1">
        <w:t xml:space="preserve"> include</w:t>
      </w:r>
      <w:r w:rsidR="00DF3472">
        <w:t>s</w:t>
      </w:r>
      <w:r w:rsidR="008622BB">
        <w:t xml:space="preserve"> </w:t>
      </w:r>
      <w:r w:rsidR="000B7AE1">
        <w:t>marble</w:t>
      </w:r>
      <w:r w:rsidR="00EE74DC">
        <w:t xml:space="preserve"> flooring, marble bath</w:t>
      </w:r>
      <w:r w:rsidR="00077345">
        <w:t>s</w:t>
      </w:r>
      <w:r w:rsidR="00EE74DC">
        <w:t xml:space="preserve">, carved </w:t>
      </w:r>
      <w:r w:rsidR="000B7AE1">
        <w:t>oak</w:t>
      </w:r>
      <w:r w:rsidR="00EE74DC">
        <w:t xml:space="preserve"> panelling</w:t>
      </w:r>
      <w:r w:rsidR="000B7AE1">
        <w:t xml:space="preserve">, </w:t>
      </w:r>
      <w:r w:rsidR="001E76C5">
        <w:t>bespoke door furniture and extensive plasterwork</w:t>
      </w:r>
      <w:r w:rsidR="009001C8">
        <w:t xml:space="preserve">, </w:t>
      </w:r>
      <w:r w:rsidR="000B7AE1">
        <w:t>stained glass and warm air heating</w:t>
      </w:r>
      <w:r w:rsidR="007C4339">
        <w:t xml:space="preserve">, amongst all possible modern </w:t>
      </w:r>
      <w:r w:rsidR="00460C78">
        <w:t>comforts</w:t>
      </w:r>
      <w:r w:rsidR="000B7AE1">
        <w:t>.</w:t>
      </w:r>
      <w:r w:rsidR="00226A51">
        <w:t xml:space="preserve"> </w:t>
      </w:r>
      <w:r w:rsidR="000D0339">
        <w:rPr>
          <w:rStyle w:val="EndnoteReference"/>
        </w:rPr>
        <w:endnoteReference w:id="6"/>
      </w:r>
      <w:r w:rsidR="00CB33F0">
        <w:t xml:space="preserve"> </w:t>
      </w:r>
      <w:r w:rsidR="00CB33F0">
        <w:rPr>
          <w:rStyle w:val="EndnoteReference"/>
        </w:rPr>
        <w:endnoteReference w:id="7"/>
      </w:r>
    </w:p>
    <w:p w14:paraId="2C83ADA1" w14:textId="17212952" w:rsidR="00112067" w:rsidRDefault="005B7DAB" w:rsidP="00492003">
      <w:pPr>
        <w:rPr>
          <w:noProof/>
        </w:rPr>
      </w:pPr>
      <w:r>
        <w:rPr>
          <w:noProof/>
        </w:rPr>
        <w:drawing>
          <wp:inline distT="0" distB="0" distL="0" distR="0" wp14:anchorId="4F92A596" wp14:editId="0F19FA88">
            <wp:extent cx="2175032"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40122_170425_Firefo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205" cy="2665321"/>
                    </a:xfrm>
                    <a:prstGeom prst="rect">
                      <a:avLst/>
                    </a:prstGeom>
                  </pic:spPr>
                </pic:pic>
              </a:graphicData>
            </a:graphic>
          </wp:inline>
        </w:drawing>
      </w:r>
      <w:r>
        <w:rPr>
          <w:noProof/>
        </w:rPr>
        <w:t xml:space="preserve">  </w:t>
      </w:r>
      <w:r w:rsidR="00895C43">
        <w:rPr>
          <w:noProof/>
        </w:rPr>
        <w:t xml:space="preserve"> </w:t>
      </w:r>
      <w:r w:rsidR="00A917D0">
        <w:rPr>
          <w:noProof/>
        </w:rPr>
        <w:drawing>
          <wp:inline distT="0" distB="0" distL="0" distR="0" wp14:anchorId="2F4AFB8A" wp14:editId="0C82C240">
            <wp:extent cx="3176525" cy="2609215"/>
            <wp:effectExtent l="0" t="0" r="5080" b="635"/>
            <wp:docPr id="5" name="Picture 5" descr="A room with a staircas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40122_170340_Firef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5037" cy="2657277"/>
                    </a:xfrm>
                    <a:prstGeom prst="rect">
                      <a:avLst/>
                    </a:prstGeom>
                  </pic:spPr>
                </pic:pic>
              </a:graphicData>
            </a:graphic>
          </wp:inline>
        </w:drawing>
      </w:r>
    </w:p>
    <w:p w14:paraId="6E3AE350" w14:textId="567F041C" w:rsidR="00BB563C" w:rsidRPr="00E533F6" w:rsidRDefault="00BB563C" w:rsidP="00492003">
      <w:pPr>
        <w:rPr>
          <w:noProof/>
          <w:sz w:val="20"/>
          <w:szCs w:val="20"/>
        </w:rPr>
      </w:pPr>
      <w:r w:rsidRPr="00E533F6">
        <w:rPr>
          <w:noProof/>
          <w:sz w:val="20"/>
          <w:szCs w:val="20"/>
        </w:rPr>
        <w:t>Entra</w:t>
      </w:r>
      <w:r w:rsidR="00E533F6">
        <w:rPr>
          <w:noProof/>
          <w:sz w:val="20"/>
          <w:szCs w:val="20"/>
        </w:rPr>
        <w:t>n</w:t>
      </w:r>
      <w:r w:rsidRPr="00E533F6">
        <w:rPr>
          <w:noProof/>
          <w:sz w:val="20"/>
          <w:szCs w:val="20"/>
        </w:rPr>
        <w:t xml:space="preserve">ce </w:t>
      </w:r>
      <w:r w:rsidR="00E533F6">
        <w:rPr>
          <w:noProof/>
          <w:sz w:val="20"/>
          <w:szCs w:val="20"/>
        </w:rPr>
        <w:t>f</w:t>
      </w:r>
      <w:r w:rsidRPr="00E533F6">
        <w:rPr>
          <w:noProof/>
          <w:sz w:val="20"/>
          <w:szCs w:val="20"/>
        </w:rPr>
        <w:t xml:space="preserve">ront, and </w:t>
      </w:r>
      <w:r w:rsidR="002E0119" w:rsidRPr="00E533F6">
        <w:rPr>
          <w:noProof/>
          <w:sz w:val="20"/>
          <w:szCs w:val="20"/>
        </w:rPr>
        <w:t xml:space="preserve">the </w:t>
      </w:r>
      <w:r w:rsidR="00E533F6">
        <w:rPr>
          <w:noProof/>
          <w:sz w:val="20"/>
          <w:szCs w:val="20"/>
        </w:rPr>
        <w:t>h</w:t>
      </w:r>
      <w:r w:rsidR="002E0119" w:rsidRPr="00E533F6">
        <w:rPr>
          <w:noProof/>
          <w:sz w:val="20"/>
          <w:szCs w:val="20"/>
        </w:rPr>
        <w:t xml:space="preserve">all, Bulimba, Oct 1916. </w:t>
      </w:r>
      <w:r w:rsidR="00E533F6" w:rsidRPr="00E533F6">
        <w:rPr>
          <w:noProof/>
          <w:sz w:val="20"/>
          <w:szCs w:val="20"/>
        </w:rPr>
        <w:t>Historic England archives</w:t>
      </w:r>
    </w:p>
    <w:p w14:paraId="5983F7DD" w14:textId="77777777" w:rsidR="005B7DAB" w:rsidRDefault="005B7DAB" w:rsidP="00492003"/>
    <w:p w14:paraId="48F091EA" w14:textId="7A589183" w:rsidR="00365EAC" w:rsidRPr="00543489" w:rsidRDefault="00945A5A" w:rsidP="00431966">
      <w:r>
        <w:lastRenderedPageBreak/>
        <w:t>In 1893</w:t>
      </w:r>
      <w:r w:rsidR="002653F6">
        <w:t>, the new house</w:t>
      </w:r>
      <w:r w:rsidR="00894423">
        <w:t xml:space="preserve"> hosted Dick and Lucy’s wedding.</w:t>
      </w:r>
      <w:r w:rsidR="00365EAC" w:rsidRPr="00365EAC">
        <w:rPr>
          <w:noProof/>
        </w:rPr>
        <w:drawing>
          <wp:inline distT="0" distB="0" distL="0" distR="0" wp14:anchorId="137562C0" wp14:editId="5CA1D662">
            <wp:extent cx="4705350" cy="3327004"/>
            <wp:effectExtent l="0" t="0" r="0" b="698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5643" cy="3348424"/>
                    </a:xfrm>
                    <a:prstGeom prst="rect">
                      <a:avLst/>
                    </a:prstGeom>
                    <a:noFill/>
                    <a:ln>
                      <a:noFill/>
                    </a:ln>
                  </pic:spPr>
                </pic:pic>
              </a:graphicData>
            </a:graphic>
          </wp:inline>
        </w:drawing>
      </w:r>
    </w:p>
    <w:p w14:paraId="63373408" w14:textId="285531FD" w:rsidR="00844862" w:rsidRDefault="00D62015" w:rsidP="004E262B">
      <w:r>
        <w:t xml:space="preserve">William’s wife, </w:t>
      </w:r>
      <w:r w:rsidR="00652D1F">
        <w:t>Lucy Hemmant</w:t>
      </w:r>
      <w:r>
        <w:t>,</w:t>
      </w:r>
      <w:r w:rsidR="00652D1F">
        <w:t xml:space="preserve"> died relatively young, in 1897, aged 59. William lived a further 19 years.</w:t>
      </w:r>
    </w:p>
    <w:p w14:paraId="71CCE9AD" w14:textId="630F429B" w:rsidR="008E2D23" w:rsidRDefault="008E2D23" w:rsidP="008E2D23">
      <w:r>
        <w:t>The 1911 household census lists 8 female servants and a reader</w:t>
      </w:r>
      <w:r w:rsidR="00494CF6">
        <w:rPr>
          <w:rStyle w:val="EndnoteReference"/>
        </w:rPr>
        <w:endnoteReference w:id="8"/>
      </w:r>
      <w:r>
        <w:t xml:space="preserve">, presumably for William. The male servants were separately accounted for. After William’s death, the house was put up for sale in 1917. Like many large houses in the post-war period, it was expensive to run, with a raft of scarce servants required, and </w:t>
      </w:r>
      <w:r w:rsidRPr="00844862">
        <w:t xml:space="preserve">was </w:t>
      </w:r>
      <w:r w:rsidR="00227F70">
        <w:t xml:space="preserve">eventually </w:t>
      </w:r>
      <w:r w:rsidRPr="00844862">
        <w:t xml:space="preserve">demolished in 1933. </w:t>
      </w:r>
      <w:r w:rsidR="000C2F58">
        <w:t xml:space="preserve">Some of the </w:t>
      </w:r>
      <w:r w:rsidR="009C4CB6">
        <w:t xml:space="preserve">stone and brick was reused to build one of the houses at Sevenoaks School. </w:t>
      </w:r>
      <w:r>
        <w:t xml:space="preserve">The stable block </w:t>
      </w:r>
      <w:r w:rsidR="00227F70">
        <w:t xml:space="preserve">however, </w:t>
      </w:r>
      <w:r>
        <w:t xml:space="preserve">still </w:t>
      </w:r>
      <w:r w:rsidR="00227F70">
        <w:t>stands</w:t>
      </w:r>
      <w:r>
        <w:t>.</w:t>
      </w:r>
    </w:p>
    <w:p w14:paraId="4AEFEC4A" w14:textId="69828DE0" w:rsidR="00A30A7B" w:rsidRDefault="00A30A7B" w:rsidP="00A30A7B">
      <w:r w:rsidRPr="00497C06">
        <w:t xml:space="preserve">By the time he built Bulimba, near Sevenoaks, he was evidently </w:t>
      </w:r>
      <w:r>
        <w:t xml:space="preserve">already </w:t>
      </w:r>
      <w:r w:rsidRPr="00497C06">
        <w:t xml:space="preserve">a very wealthy man.  </w:t>
      </w:r>
      <w:r>
        <w:t>When he died, in his will he</w:t>
      </w:r>
      <w:r w:rsidRPr="00497C06">
        <w:t xml:space="preserve"> left £92k, worth about £10Mn in 2024</w:t>
      </w:r>
      <w:r>
        <w:t>. Not bad for the son of a draper!</w:t>
      </w:r>
    </w:p>
    <w:p w14:paraId="0F9ED487" w14:textId="77777777" w:rsidR="004E262B" w:rsidRDefault="00FA06AF" w:rsidP="00CE19D3">
      <w:r>
        <w:t>William Hemmant was a quintessential Victorian</w:t>
      </w:r>
      <w:r w:rsidR="002E7E1E">
        <w:t xml:space="preserve"> success story. An entrepreneurial man, with </w:t>
      </w:r>
      <w:r w:rsidR="00B765C6">
        <w:t>strong commitment to fiscal prudence</w:t>
      </w:r>
      <w:r w:rsidR="00C8674B">
        <w:t xml:space="preserve"> he </w:t>
      </w:r>
      <w:r w:rsidR="004D3C18">
        <w:t>railed against</w:t>
      </w:r>
      <w:r w:rsidR="00944B63">
        <w:t xml:space="preserve"> </w:t>
      </w:r>
      <w:r w:rsidR="00536856">
        <w:t xml:space="preserve">any </w:t>
      </w:r>
      <w:r w:rsidR="00944B63">
        <w:t xml:space="preserve">perceived financial mismanagement. </w:t>
      </w:r>
      <w:r w:rsidR="001A2929">
        <w:t>He produced a large family</w:t>
      </w:r>
      <w:r w:rsidR="004D3C18">
        <w:t xml:space="preserve">, lived in grand style and </w:t>
      </w:r>
      <w:r w:rsidR="005E5EDC">
        <w:t xml:space="preserve">lived to </w:t>
      </w:r>
      <w:r w:rsidR="00600AF5">
        <w:t>the good age of 78.</w:t>
      </w:r>
      <w:r w:rsidR="00CE19D3">
        <w:t xml:space="preserve"> </w:t>
      </w:r>
    </w:p>
    <w:p w14:paraId="2872BA83" w14:textId="275F5724" w:rsidR="00CE19D3" w:rsidRDefault="00CE19D3" w:rsidP="00CE19D3">
      <w:r>
        <w:t xml:space="preserve">As a </w:t>
      </w:r>
      <w:r w:rsidR="00AF51EC">
        <w:t>lasting reminder i</w:t>
      </w:r>
      <w:r>
        <w:t xml:space="preserve">n Brisbane, the </w:t>
      </w:r>
      <w:r w:rsidRPr="00492003">
        <w:t xml:space="preserve">suburb of Hemmant </w:t>
      </w:r>
      <w:r>
        <w:t>is</w:t>
      </w:r>
      <w:r w:rsidRPr="00492003">
        <w:t xml:space="preserve"> named after </w:t>
      </w:r>
      <w:r>
        <w:t>him.</w:t>
      </w:r>
    </w:p>
    <w:p w14:paraId="63AEEABC" w14:textId="546A0629" w:rsidR="00FA06AF" w:rsidRDefault="00FA06AF"/>
    <w:p w14:paraId="38252A1E" w14:textId="04CD86A9" w:rsidR="00EE73DB" w:rsidRDefault="00EE73DB"/>
    <w:p w14:paraId="25441E65" w14:textId="77777777" w:rsidR="00E12403" w:rsidRDefault="00E12403">
      <w:pPr>
        <w:spacing w:after="160"/>
        <w:ind w:left="714" w:hanging="357"/>
      </w:pPr>
      <w:r>
        <w:br w:type="page"/>
      </w:r>
    </w:p>
    <w:p w14:paraId="5BB3B8FD" w14:textId="342C5EF8" w:rsidR="00EE73DB" w:rsidRDefault="00EE73DB">
      <w:r>
        <w:lastRenderedPageBreak/>
        <w:t>References:</w:t>
      </w:r>
    </w:p>
    <w:sectPr w:rsidR="00EE73DB" w:rsidSect="00167018">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C1ADC" w14:textId="77777777" w:rsidR="009A7609" w:rsidRDefault="009A7609" w:rsidP="0017430B">
      <w:pPr>
        <w:spacing w:before="0" w:after="0" w:line="240" w:lineRule="auto"/>
      </w:pPr>
      <w:r>
        <w:separator/>
      </w:r>
    </w:p>
  </w:endnote>
  <w:endnote w:type="continuationSeparator" w:id="0">
    <w:p w14:paraId="75DFAA1A" w14:textId="77777777" w:rsidR="009A7609" w:rsidRDefault="009A7609" w:rsidP="0017430B">
      <w:pPr>
        <w:spacing w:before="0" w:after="0" w:line="240" w:lineRule="auto"/>
      </w:pPr>
      <w:r>
        <w:continuationSeparator/>
      </w:r>
    </w:p>
  </w:endnote>
  <w:endnote w:id="1">
    <w:p w14:paraId="6F3EF31E" w14:textId="5C954BCA" w:rsidR="00640139" w:rsidRPr="00640139" w:rsidRDefault="00CF47BE" w:rsidP="00640139">
      <w:pPr>
        <w:rPr>
          <w:sz w:val="20"/>
        </w:rPr>
      </w:pPr>
      <w:r>
        <w:rPr>
          <w:rStyle w:val="EndnoteReference"/>
        </w:rPr>
        <w:endnoteRef/>
      </w:r>
      <w:r>
        <w:t xml:space="preserve"> </w:t>
      </w:r>
      <w:r w:rsidR="002E462E" w:rsidRPr="00640139">
        <w:rPr>
          <w:sz w:val="20"/>
          <w:szCs w:val="20"/>
        </w:rPr>
        <w:t xml:space="preserve">Genealogical data: </w:t>
      </w:r>
      <w:r w:rsidR="00640139" w:rsidRPr="00640139">
        <w:rPr>
          <w:sz w:val="20"/>
        </w:rPr>
        <w:t>https://family.adxe.uk/</w:t>
      </w:r>
    </w:p>
  </w:endnote>
  <w:endnote w:id="2">
    <w:p w14:paraId="33F730EF" w14:textId="77777777" w:rsidR="00547D37" w:rsidRPr="00640139" w:rsidRDefault="00547D37" w:rsidP="008A65B8">
      <w:pPr>
        <w:rPr>
          <w:sz w:val="20"/>
          <w:szCs w:val="20"/>
        </w:rPr>
      </w:pPr>
      <w:r w:rsidRPr="00640139">
        <w:rPr>
          <w:rStyle w:val="EndnoteReference"/>
          <w:sz w:val="20"/>
          <w:szCs w:val="20"/>
        </w:rPr>
        <w:endnoteRef/>
      </w:r>
      <w:r w:rsidRPr="00640139">
        <w:rPr>
          <w:sz w:val="20"/>
          <w:szCs w:val="20"/>
        </w:rPr>
        <w:t xml:space="preserve"> About Eldernell, Brisbane: https://heritage.brisbane.qld.gov.au/heritage-places/822, information about the house he built overlooking Brisbane</w:t>
      </w:r>
    </w:p>
  </w:endnote>
  <w:endnote w:id="3">
    <w:p w14:paraId="2B94E2E8" w14:textId="77777777" w:rsidR="006624C9" w:rsidRPr="008A65B8" w:rsidRDefault="006624C9" w:rsidP="006624C9">
      <w:pPr>
        <w:rPr>
          <w:sz w:val="20"/>
          <w:szCs w:val="20"/>
        </w:rPr>
      </w:pPr>
      <w:r w:rsidRPr="008A65B8">
        <w:rPr>
          <w:sz w:val="20"/>
          <w:szCs w:val="20"/>
        </w:rPr>
        <w:endnoteRef/>
      </w:r>
      <w:r w:rsidRPr="008A65B8">
        <w:rPr>
          <w:sz w:val="20"/>
          <w:szCs w:val="20"/>
        </w:rPr>
        <w:t xml:space="preserve"> Stewart and Hemmant factories in Brisbane</w:t>
      </w:r>
      <w:r>
        <w:rPr>
          <w:sz w:val="20"/>
          <w:szCs w:val="20"/>
        </w:rPr>
        <w:t>. The citation is a really interesting insight into the fortunes of the Brisbane clothing industry</w:t>
      </w:r>
      <w:r w:rsidRPr="008A65B8">
        <w:rPr>
          <w:sz w:val="20"/>
          <w:szCs w:val="20"/>
        </w:rPr>
        <w:t>: https://heritage.brisbane.qld.gov.au/heritage-places/732</w:t>
      </w:r>
    </w:p>
  </w:endnote>
  <w:endnote w:id="4">
    <w:p w14:paraId="09D1A252" w14:textId="77777777" w:rsidR="006624C9" w:rsidRPr="009E0321" w:rsidRDefault="006624C9" w:rsidP="006624C9">
      <w:pPr>
        <w:rPr>
          <w:sz w:val="20"/>
          <w:szCs w:val="20"/>
        </w:rPr>
      </w:pPr>
      <w:r w:rsidRPr="00E87CB0">
        <w:rPr>
          <w:sz w:val="20"/>
          <w:szCs w:val="20"/>
        </w:rPr>
        <w:endnoteRef/>
      </w:r>
      <w:r w:rsidRPr="009E0321">
        <w:rPr>
          <w:sz w:val="20"/>
          <w:szCs w:val="20"/>
        </w:rPr>
        <w:t xml:space="preserve"> About Stewart and Hemmant factories in Brisbane: https://heritage.brisbane.qld.gov.au/heritage-places/732</w:t>
      </w:r>
    </w:p>
  </w:endnote>
  <w:endnote w:id="5">
    <w:p w14:paraId="57C37A74" w14:textId="531D2A34" w:rsidR="009E0321" w:rsidRPr="009E0321" w:rsidRDefault="009E0321" w:rsidP="009E0321">
      <w:pPr>
        <w:rPr>
          <w:sz w:val="20"/>
          <w:szCs w:val="20"/>
        </w:rPr>
      </w:pPr>
      <w:r w:rsidRPr="00E87CB0">
        <w:rPr>
          <w:sz w:val="20"/>
          <w:szCs w:val="20"/>
        </w:rPr>
        <w:endnoteRef/>
      </w:r>
      <w:r w:rsidRPr="00640139">
        <w:rPr>
          <w:sz w:val="20"/>
          <w:szCs w:val="20"/>
        </w:rPr>
        <w:t xml:space="preserve"> Peter Applegarth on the connection between Atkin and</w:t>
      </w:r>
      <w:r w:rsidRPr="009E0321">
        <w:rPr>
          <w:sz w:val="20"/>
          <w:szCs w:val="20"/>
        </w:rPr>
        <w:t xml:space="preserve"> Hemmant. https://www.hearsay.org.au/who-inspired-lord-atkin/</w:t>
      </w:r>
    </w:p>
  </w:endnote>
  <w:endnote w:id="6">
    <w:p w14:paraId="12449817" w14:textId="5DC9EDB0" w:rsidR="000D0339" w:rsidRPr="00E87CB0" w:rsidRDefault="000D0339" w:rsidP="00E87CB0">
      <w:pPr>
        <w:rPr>
          <w:sz w:val="20"/>
          <w:szCs w:val="20"/>
        </w:rPr>
      </w:pPr>
      <w:r w:rsidRPr="00E87CB0">
        <w:rPr>
          <w:sz w:val="20"/>
          <w:szCs w:val="20"/>
        </w:rPr>
        <w:endnoteRef/>
      </w:r>
      <w:r w:rsidRPr="00E87CB0">
        <w:rPr>
          <w:sz w:val="20"/>
          <w:szCs w:val="20"/>
        </w:rPr>
        <w:t xml:space="preserve"> </w:t>
      </w:r>
      <w:r w:rsidR="00440159" w:rsidRPr="00E87CB0">
        <w:rPr>
          <w:sz w:val="20"/>
          <w:szCs w:val="20"/>
        </w:rPr>
        <w:t xml:space="preserve">  Images of Bulimba - https://historicengland.org.uk/images-books/photos/results/?searchType=HE+Archive+New&amp;search=bulimba</w:t>
      </w:r>
    </w:p>
  </w:endnote>
  <w:endnote w:id="7">
    <w:p w14:paraId="4A4DC6E0" w14:textId="3F723156" w:rsidR="00CB33F0" w:rsidRPr="00E87CB0" w:rsidRDefault="00CB33F0" w:rsidP="00E87CB0">
      <w:pPr>
        <w:rPr>
          <w:sz w:val="20"/>
          <w:szCs w:val="20"/>
        </w:rPr>
      </w:pPr>
      <w:r w:rsidRPr="00E87CB0">
        <w:rPr>
          <w:sz w:val="20"/>
          <w:szCs w:val="20"/>
        </w:rPr>
        <w:endnoteRef/>
      </w:r>
      <w:r w:rsidRPr="00E87CB0">
        <w:rPr>
          <w:sz w:val="20"/>
          <w:szCs w:val="20"/>
        </w:rPr>
        <w:t xml:space="preserve">  About Bulimba, Kippington, Kent:  Extract from ‘The Builder 1891, listing the high specification of the building.. https://manchestervictorianarchitects.org.uk/buildings/bulimba-kippington-sevenoaks</w:t>
      </w:r>
    </w:p>
  </w:endnote>
  <w:endnote w:id="8">
    <w:p w14:paraId="79E1FA08" w14:textId="347D42F4" w:rsidR="00465B39" w:rsidRPr="00E87CB0" w:rsidRDefault="00494CF6" w:rsidP="00E87CB0">
      <w:pPr>
        <w:rPr>
          <w:sz w:val="20"/>
          <w:szCs w:val="20"/>
        </w:rPr>
      </w:pPr>
      <w:r w:rsidRPr="00E87CB0">
        <w:rPr>
          <w:sz w:val="20"/>
          <w:szCs w:val="20"/>
        </w:rPr>
        <w:endnoteRef/>
      </w:r>
      <w:r w:rsidRPr="00E87CB0">
        <w:rPr>
          <w:sz w:val="20"/>
          <w:szCs w:val="20"/>
        </w:rPr>
        <w:t xml:space="preserve"> </w:t>
      </w:r>
      <w:r w:rsidR="000B1DAC">
        <w:rPr>
          <w:sz w:val="20"/>
          <w:szCs w:val="20"/>
        </w:rPr>
        <w:t xml:space="preserve"> The census list </w:t>
      </w:r>
      <w:r w:rsidR="00C33339">
        <w:rPr>
          <w:sz w:val="20"/>
          <w:szCs w:val="20"/>
        </w:rPr>
        <w:t xml:space="preserve">for 1911 </w:t>
      </w:r>
      <w:r w:rsidR="000B1DAC">
        <w:rPr>
          <w:sz w:val="20"/>
          <w:szCs w:val="20"/>
        </w:rPr>
        <w:t xml:space="preserve">is shown below. </w:t>
      </w:r>
      <w:r w:rsidR="00DE5FC7">
        <w:rPr>
          <w:sz w:val="20"/>
          <w:szCs w:val="20"/>
        </w:rPr>
        <w:t>The male servants lived in the adjacent stable block.</w:t>
      </w:r>
      <w:r w:rsidR="000B1DAC">
        <w:rPr>
          <w:sz w:val="20"/>
          <w:szCs w:val="20"/>
        </w:rPr>
        <w:t xml:space="preserve"> </w:t>
      </w:r>
    </w:p>
    <w:tbl>
      <w:tblPr>
        <w:tblW w:w="5000" w:type="pct"/>
        <w:tblLook w:val="04A0" w:firstRow="1" w:lastRow="0" w:firstColumn="1" w:lastColumn="0" w:noHBand="0" w:noVBand="1"/>
      </w:tblPr>
      <w:tblGrid>
        <w:gridCol w:w="935"/>
        <w:gridCol w:w="947"/>
        <w:gridCol w:w="1151"/>
        <w:gridCol w:w="949"/>
        <w:gridCol w:w="750"/>
        <w:gridCol w:w="502"/>
        <w:gridCol w:w="756"/>
        <w:gridCol w:w="1324"/>
        <w:gridCol w:w="1712"/>
      </w:tblGrid>
      <w:tr w:rsidR="00465B39" w:rsidRPr="00465B39" w14:paraId="60E06243" w14:textId="77777777" w:rsidTr="003C1FF0">
        <w:trPr>
          <w:trHeight w:val="450"/>
        </w:trPr>
        <w:tc>
          <w:tcPr>
            <w:tcW w:w="3207" w:type="pct"/>
            <w:gridSpan w:val="7"/>
            <w:tcBorders>
              <w:top w:val="nil"/>
              <w:left w:val="nil"/>
              <w:bottom w:val="nil"/>
              <w:right w:val="nil"/>
            </w:tcBorders>
            <w:shd w:val="clear" w:color="auto" w:fill="auto"/>
            <w:noWrap/>
            <w:vAlign w:val="bottom"/>
            <w:hideMark/>
          </w:tcPr>
          <w:p w14:paraId="21E5EC96" w14:textId="542405CB"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1911 Census for England and Wales. B</w:t>
            </w:r>
            <w:r w:rsidR="000B1DAC">
              <w:rPr>
                <w:rFonts w:eastAsia="Times New Roman" w:cstheme="minorHAnsi"/>
                <w:b/>
                <w:bCs/>
                <w:color w:val="000000"/>
                <w:sz w:val="18"/>
                <w:szCs w:val="18"/>
                <w:lang w:eastAsia="en-GB"/>
              </w:rPr>
              <w:t>u</w:t>
            </w:r>
            <w:r w:rsidRPr="00465B39">
              <w:rPr>
                <w:rFonts w:eastAsia="Times New Roman" w:cstheme="minorHAnsi"/>
                <w:b/>
                <w:bCs/>
                <w:color w:val="000000"/>
                <w:sz w:val="18"/>
                <w:szCs w:val="18"/>
                <w:lang w:eastAsia="en-GB"/>
              </w:rPr>
              <w:t>limba, Sevenoaks, Kent</w:t>
            </w:r>
          </w:p>
        </w:tc>
        <w:tc>
          <w:tcPr>
            <w:tcW w:w="789" w:type="pct"/>
            <w:tcBorders>
              <w:top w:val="nil"/>
              <w:left w:val="nil"/>
              <w:bottom w:val="nil"/>
              <w:right w:val="nil"/>
            </w:tcBorders>
            <w:shd w:val="clear" w:color="auto" w:fill="auto"/>
            <w:noWrap/>
            <w:vAlign w:val="bottom"/>
            <w:hideMark/>
          </w:tcPr>
          <w:p w14:paraId="0CB20313"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p>
        </w:tc>
        <w:tc>
          <w:tcPr>
            <w:tcW w:w="1004" w:type="pct"/>
            <w:tcBorders>
              <w:top w:val="nil"/>
              <w:left w:val="nil"/>
              <w:bottom w:val="nil"/>
              <w:right w:val="nil"/>
            </w:tcBorders>
            <w:shd w:val="clear" w:color="auto" w:fill="auto"/>
            <w:noWrap/>
            <w:vAlign w:val="bottom"/>
            <w:hideMark/>
          </w:tcPr>
          <w:p w14:paraId="242CAC72" w14:textId="77777777" w:rsidR="00465B39" w:rsidRPr="00465B39" w:rsidRDefault="00465B39" w:rsidP="00465B39">
            <w:pPr>
              <w:spacing w:before="0" w:after="0" w:line="240" w:lineRule="auto"/>
              <w:ind w:left="0"/>
              <w:rPr>
                <w:rFonts w:eastAsia="Times New Roman" w:cstheme="minorHAnsi"/>
                <w:sz w:val="18"/>
                <w:szCs w:val="18"/>
                <w:lang w:eastAsia="en-GB"/>
              </w:rPr>
            </w:pPr>
          </w:p>
        </w:tc>
      </w:tr>
      <w:tr w:rsidR="00886CF8" w:rsidRPr="00465B39" w14:paraId="2C6A85BE" w14:textId="77777777" w:rsidTr="003C1FF0">
        <w:trPr>
          <w:trHeight w:val="300"/>
        </w:trPr>
        <w:tc>
          <w:tcPr>
            <w:tcW w:w="574" w:type="pct"/>
            <w:tcBorders>
              <w:top w:val="nil"/>
              <w:left w:val="nil"/>
              <w:bottom w:val="nil"/>
              <w:right w:val="nil"/>
            </w:tcBorders>
            <w:shd w:val="clear" w:color="auto" w:fill="auto"/>
            <w:vAlign w:val="center"/>
            <w:hideMark/>
          </w:tcPr>
          <w:p w14:paraId="1B267DCF"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First Name</w:t>
            </w:r>
          </w:p>
        </w:tc>
        <w:tc>
          <w:tcPr>
            <w:tcW w:w="481" w:type="pct"/>
            <w:tcBorders>
              <w:top w:val="nil"/>
              <w:left w:val="nil"/>
              <w:bottom w:val="nil"/>
              <w:right w:val="nil"/>
            </w:tcBorders>
            <w:shd w:val="clear" w:color="auto" w:fill="auto"/>
            <w:vAlign w:val="center"/>
            <w:hideMark/>
          </w:tcPr>
          <w:p w14:paraId="2EB51D08"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Last Name</w:t>
            </w:r>
          </w:p>
        </w:tc>
        <w:tc>
          <w:tcPr>
            <w:tcW w:w="552" w:type="pct"/>
            <w:tcBorders>
              <w:top w:val="nil"/>
              <w:left w:val="nil"/>
              <w:bottom w:val="nil"/>
              <w:right w:val="nil"/>
            </w:tcBorders>
            <w:shd w:val="clear" w:color="auto" w:fill="auto"/>
            <w:vAlign w:val="center"/>
            <w:hideMark/>
          </w:tcPr>
          <w:p w14:paraId="75278389"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Relationship</w:t>
            </w:r>
          </w:p>
        </w:tc>
        <w:tc>
          <w:tcPr>
            <w:tcW w:w="581" w:type="pct"/>
            <w:tcBorders>
              <w:top w:val="nil"/>
              <w:left w:val="nil"/>
              <w:bottom w:val="nil"/>
              <w:right w:val="nil"/>
            </w:tcBorders>
            <w:shd w:val="clear" w:color="auto" w:fill="auto"/>
            <w:vAlign w:val="center"/>
            <w:hideMark/>
          </w:tcPr>
          <w:p w14:paraId="07EE117D"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Marital Status</w:t>
            </w:r>
          </w:p>
        </w:tc>
        <w:tc>
          <w:tcPr>
            <w:tcW w:w="287" w:type="pct"/>
            <w:tcBorders>
              <w:top w:val="nil"/>
              <w:left w:val="nil"/>
              <w:bottom w:val="nil"/>
              <w:right w:val="nil"/>
            </w:tcBorders>
            <w:shd w:val="clear" w:color="auto" w:fill="auto"/>
            <w:vAlign w:val="center"/>
            <w:hideMark/>
          </w:tcPr>
          <w:p w14:paraId="53219F7B"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Sex</w:t>
            </w:r>
          </w:p>
        </w:tc>
        <w:tc>
          <w:tcPr>
            <w:tcW w:w="258" w:type="pct"/>
            <w:tcBorders>
              <w:top w:val="nil"/>
              <w:left w:val="nil"/>
              <w:bottom w:val="nil"/>
              <w:right w:val="nil"/>
            </w:tcBorders>
            <w:shd w:val="clear" w:color="auto" w:fill="auto"/>
            <w:vAlign w:val="center"/>
            <w:hideMark/>
          </w:tcPr>
          <w:p w14:paraId="4BF01EEE" w14:textId="77777777" w:rsidR="00465B39" w:rsidRPr="00465B39" w:rsidRDefault="00465B39" w:rsidP="00465B39">
            <w:pPr>
              <w:spacing w:before="0" w:after="0" w:line="240" w:lineRule="auto"/>
              <w:ind w:left="0"/>
              <w:jc w:val="right"/>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Age</w:t>
            </w:r>
          </w:p>
        </w:tc>
        <w:tc>
          <w:tcPr>
            <w:tcW w:w="473" w:type="pct"/>
            <w:tcBorders>
              <w:top w:val="nil"/>
              <w:left w:val="nil"/>
              <w:bottom w:val="nil"/>
              <w:right w:val="nil"/>
            </w:tcBorders>
            <w:shd w:val="clear" w:color="auto" w:fill="auto"/>
            <w:vAlign w:val="center"/>
            <w:hideMark/>
          </w:tcPr>
          <w:p w14:paraId="55DF63DB" w14:textId="77777777" w:rsidR="00465B39" w:rsidRPr="00465B39" w:rsidRDefault="00465B39" w:rsidP="00465B39">
            <w:pPr>
              <w:spacing w:before="0" w:after="0" w:line="240" w:lineRule="auto"/>
              <w:ind w:left="0"/>
              <w:jc w:val="center"/>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Birth Year</w:t>
            </w:r>
          </w:p>
        </w:tc>
        <w:tc>
          <w:tcPr>
            <w:tcW w:w="789" w:type="pct"/>
            <w:tcBorders>
              <w:top w:val="nil"/>
              <w:left w:val="nil"/>
              <w:bottom w:val="nil"/>
              <w:right w:val="nil"/>
            </w:tcBorders>
            <w:shd w:val="clear" w:color="auto" w:fill="auto"/>
            <w:vAlign w:val="center"/>
            <w:hideMark/>
          </w:tcPr>
          <w:p w14:paraId="7606A8C3"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Occupation</w:t>
            </w:r>
          </w:p>
        </w:tc>
        <w:tc>
          <w:tcPr>
            <w:tcW w:w="1004" w:type="pct"/>
            <w:tcBorders>
              <w:top w:val="nil"/>
              <w:left w:val="nil"/>
              <w:bottom w:val="nil"/>
              <w:right w:val="nil"/>
            </w:tcBorders>
            <w:shd w:val="clear" w:color="auto" w:fill="auto"/>
            <w:vAlign w:val="center"/>
            <w:hideMark/>
          </w:tcPr>
          <w:p w14:paraId="788549BB" w14:textId="77777777" w:rsidR="00465B39" w:rsidRPr="00465B39" w:rsidRDefault="00465B39" w:rsidP="00465B39">
            <w:pPr>
              <w:spacing w:before="0" w:after="0" w:line="240" w:lineRule="auto"/>
              <w:ind w:left="0"/>
              <w:rPr>
                <w:rFonts w:eastAsia="Times New Roman" w:cstheme="minorHAnsi"/>
                <w:b/>
                <w:bCs/>
                <w:color w:val="000000"/>
                <w:sz w:val="18"/>
                <w:szCs w:val="18"/>
                <w:lang w:eastAsia="en-GB"/>
              </w:rPr>
            </w:pPr>
            <w:r w:rsidRPr="00465B39">
              <w:rPr>
                <w:rFonts w:eastAsia="Times New Roman" w:cstheme="minorHAnsi"/>
                <w:b/>
                <w:bCs/>
                <w:color w:val="000000"/>
                <w:sz w:val="18"/>
                <w:szCs w:val="18"/>
                <w:lang w:eastAsia="en-GB"/>
              </w:rPr>
              <w:t>Birth Place</w:t>
            </w:r>
          </w:p>
        </w:tc>
      </w:tr>
      <w:tr w:rsidR="00886CF8" w:rsidRPr="00465B39" w14:paraId="63E4A2FC" w14:textId="77777777" w:rsidTr="003C1FF0">
        <w:trPr>
          <w:trHeight w:val="300"/>
        </w:trPr>
        <w:tc>
          <w:tcPr>
            <w:tcW w:w="574" w:type="pct"/>
            <w:tcBorders>
              <w:top w:val="nil"/>
              <w:left w:val="nil"/>
              <w:bottom w:val="nil"/>
              <w:right w:val="nil"/>
            </w:tcBorders>
            <w:shd w:val="clear" w:color="auto" w:fill="auto"/>
            <w:vAlign w:val="center"/>
            <w:hideMark/>
          </w:tcPr>
          <w:p w14:paraId="0D9998C7"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William</w:t>
            </w:r>
          </w:p>
        </w:tc>
        <w:tc>
          <w:tcPr>
            <w:tcW w:w="481" w:type="pct"/>
            <w:tcBorders>
              <w:top w:val="nil"/>
              <w:left w:val="nil"/>
              <w:bottom w:val="nil"/>
              <w:right w:val="nil"/>
            </w:tcBorders>
            <w:shd w:val="clear" w:color="auto" w:fill="auto"/>
            <w:vAlign w:val="center"/>
            <w:hideMark/>
          </w:tcPr>
          <w:p w14:paraId="5886BA1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Hemmant</w:t>
            </w:r>
          </w:p>
        </w:tc>
        <w:tc>
          <w:tcPr>
            <w:tcW w:w="552" w:type="pct"/>
            <w:tcBorders>
              <w:top w:val="nil"/>
              <w:left w:val="nil"/>
              <w:bottom w:val="nil"/>
              <w:right w:val="nil"/>
            </w:tcBorders>
            <w:shd w:val="clear" w:color="auto" w:fill="auto"/>
            <w:vAlign w:val="center"/>
            <w:hideMark/>
          </w:tcPr>
          <w:p w14:paraId="439E269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Head</w:t>
            </w:r>
          </w:p>
        </w:tc>
        <w:tc>
          <w:tcPr>
            <w:tcW w:w="581" w:type="pct"/>
            <w:tcBorders>
              <w:top w:val="nil"/>
              <w:left w:val="nil"/>
              <w:bottom w:val="nil"/>
              <w:right w:val="nil"/>
            </w:tcBorders>
            <w:shd w:val="clear" w:color="auto" w:fill="auto"/>
            <w:vAlign w:val="center"/>
            <w:hideMark/>
          </w:tcPr>
          <w:p w14:paraId="253AB8E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Widower</w:t>
            </w:r>
          </w:p>
        </w:tc>
        <w:tc>
          <w:tcPr>
            <w:tcW w:w="287" w:type="pct"/>
            <w:tcBorders>
              <w:top w:val="nil"/>
              <w:left w:val="nil"/>
              <w:bottom w:val="nil"/>
              <w:right w:val="nil"/>
            </w:tcBorders>
            <w:shd w:val="clear" w:color="auto" w:fill="auto"/>
            <w:vAlign w:val="center"/>
            <w:hideMark/>
          </w:tcPr>
          <w:p w14:paraId="58D47E8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Male</w:t>
            </w:r>
          </w:p>
        </w:tc>
        <w:tc>
          <w:tcPr>
            <w:tcW w:w="258" w:type="pct"/>
            <w:tcBorders>
              <w:top w:val="nil"/>
              <w:left w:val="nil"/>
              <w:bottom w:val="nil"/>
              <w:right w:val="nil"/>
            </w:tcBorders>
            <w:shd w:val="clear" w:color="auto" w:fill="auto"/>
            <w:vAlign w:val="center"/>
            <w:hideMark/>
          </w:tcPr>
          <w:p w14:paraId="6B064672"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73</w:t>
            </w:r>
          </w:p>
        </w:tc>
        <w:tc>
          <w:tcPr>
            <w:tcW w:w="473" w:type="pct"/>
            <w:tcBorders>
              <w:top w:val="nil"/>
              <w:left w:val="nil"/>
              <w:bottom w:val="nil"/>
              <w:right w:val="nil"/>
            </w:tcBorders>
            <w:shd w:val="clear" w:color="auto" w:fill="auto"/>
            <w:vAlign w:val="center"/>
            <w:hideMark/>
          </w:tcPr>
          <w:p w14:paraId="6AC981F7"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1838</w:t>
            </w:r>
          </w:p>
        </w:tc>
        <w:tc>
          <w:tcPr>
            <w:tcW w:w="789" w:type="pct"/>
            <w:tcBorders>
              <w:top w:val="nil"/>
              <w:left w:val="nil"/>
              <w:bottom w:val="nil"/>
              <w:right w:val="nil"/>
            </w:tcBorders>
            <w:shd w:val="clear" w:color="auto" w:fill="auto"/>
            <w:vAlign w:val="center"/>
            <w:hideMark/>
          </w:tcPr>
          <w:p w14:paraId="4F8BD8F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Private means</w:t>
            </w:r>
          </w:p>
        </w:tc>
        <w:tc>
          <w:tcPr>
            <w:tcW w:w="1004" w:type="pct"/>
            <w:tcBorders>
              <w:top w:val="nil"/>
              <w:left w:val="nil"/>
              <w:bottom w:val="nil"/>
              <w:right w:val="nil"/>
            </w:tcBorders>
            <w:shd w:val="clear" w:color="auto" w:fill="auto"/>
            <w:vAlign w:val="center"/>
            <w:hideMark/>
          </w:tcPr>
          <w:p w14:paraId="4310504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Leeds, Yorkshire</w:t>
            </w:r>
          </w:p>
        </w:tc>
      </w:tr>
      <w:tr w:rsidR="00886CF8" w:rsidRPr="00465B39" w14:paraId="522C3F08" w14:textId="77777777" w:rsidTr="003C1FF0">
        <w:trPr>
          <w:trHeight w:val="300"/>
        </w:trPr>
        <w:tc>
          <w:tcPr>
            <w:tcW w:w="574" w:type="pct"/>
            <w:tcBorders>
              <w:top w:val="nil"/>
              <w:left w:val="nil"/>
              <w:bottom w:val="nil"/>
              <w:right w:val="nil"/>
            </w:tcBorders>
            <w:shd w:val="clear" w:color="auto" w:fill="auto"/>
            <w:vAlign w:val="center"/>
            <w:hideMark/>
          </w:tcPr>
          <w:p w14:paraId="554D8CAA"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Ada</w:t>
            </w:r>
          </w:p>
        </w:tc>
        <w:tc>
          <w:tcPr>
            <w:tcW w:w="481" w:type="pct"/>
            <w:tcBorders>
              <w:top w:val="nil"/>
              <w:left w:val="nil"/>
              <w:bottom w:val="nil"/>
              <w:right w:val="nil"/>
            </w:tcBorders>
            <w:shd w:val="clear" w:color="auto" w:fill="auto"/>
            <w:vAlign w:val="center"/>
            <w:hideMark/>
          </w:tcPr>
          <w:p w14:paraId="1B1A3DE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Hemmant</w:t>
            </w:r>
          </w:p>
        </w:tc>
        <w:tc>
          <w:tcPr>
            <w:tcW w:w="552" w:type="pct"/>
            <w:tcBorders>
              <w:top w:val="nil"/>
              <w:left w:val="nil"/>
              <w:bottom w:val="nil"/>
              <w:right w:val="nil"/>
            </w:tcBorders>
            <w:shd w:val="clear" w:color="auto" w:fill="auto"/>
            <w:vAlign w:val="center"/>
            <w:hideMark/>
          </w:tcPr>
          <w:p w14:paraId="58C5D98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Daughter</w:t>
            </w:r>
          </w:p>
        </w:tc>
        <w:tc>
          <w:tcPr>
            <w:tcW w:w="581" w:type="pct"/>
            <w:tcBorders>
              <w:top w:val="nil"/>
              <w:left w:val="nil"/>
              <w:bottom w:val="nil"/>
              <w:right w:val="nil"/>
            </w:tcBorders>
            <w:shd w:val="clear" w:color="auto" w:fill="auto"/>
            <w:vAlign w:val="center"/>
            <w:hideMark/>
          </w:tcPr>
          <w:p w14:paraId="3937E21F"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2FEA885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537C6916"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39</w:t>
            </w:r>
          </w:p>
        </w:tc>
        <w:tc>
          <w:tcPr>
            <w:tcW w:w="473" w:type="pct"/>
            <w:tcBorders>
              <w:top w:val="nil"/>
              <w:left w:val="nil"/>
              <w:bottom w:val="nil"/>
              <w:right w:val="nil"/>
            </w:tcBorders>
            <w:shd w:val="clear" w:color="auto" w:fill="auto"/>
            <w:vAlign w:val="center"/>
            <w:hideMark/>
          </w:tcPr>
          <w:p w14:paraId="66D84CC7"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1872</w:t>
            </w:r>
          </w:p>
        </w:tc>
        <w:tc>
          <w:tcPr>
            <w:tcW w:w="789" w:type="pct"/>
            <w:tcBorders>
              <w:top w:val="nil"/>
              <w:left w:val="nil"/>
              <w:bottom w:val="nil"/>
              <w:right w:val="nil"/>
            </w:tcBorders>
            <w:shd w:val="clear" w:color="auto" w:fill="auto"/>
            <w:vAlign w:val="center"/>
            <w:hideMark/>
          </w:tcPr>
          <w:p w14:paraId="13065BB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t>
            </w:r>
          </w:p>
        </w:tc>
        <w:tc>
          <w:tcPr>
            <w:tcW w:w="1004" w:type="pct"/>
            <w:tcBorders>
              <w:top w:val="nil"/>
              <w:left w:val="nil"/>
              <w:bottom w:val="nil"/>
              <w:right w:val="nil"/>
            </w:tcBorders>
            <w:shd w:val="clear" w:color="auto" w:fill="auto"/>
            <w:vAlign w:val="center"/>
            <w:hideMark/>
          </w:tcPr>
          <w:p w14:paraId="75F85044"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Eldernell, Queensland</w:t>
            </w:r>
          </w:p>
        </w:tc>
      </w:tr>
      <w:tr w:rsidR="00886CF8" w:rsidRPr="00465B39" w14:paraId="6E7869EF" w14:textId="77777777" w:rsidTr="003C1FF0">
        <w:trPr>
          <w:trHeight w:val="300"/>
        </w:trPr>
        <w:tc>
          <w:tcPr>
            <w:tcW w:w="574" w:type="pct"/>
            <w:tcBorders>
              <w:top w:val="nil"/>
              <w:left w:val="nil"/>
              <w:bottom w:val="nil"/>
              <w:right w:val="nil"/>
            </w:tcBorders>
            <w:shd w:val="clear" w:color="auto" w:fill="auto"/>
            <w:vAlign w:val="center"/>
            <w:hideMark/>
          </w:tcPr>
          <w:p w14:paraId="067AF957"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Mary</w:t>
            </w:r>
          </w:p>
        </w:tc>
        <w:tc>
          <w:tcPr>
            <w:tcW w:w="481" w:type="pct"/>
            <w:tcBorders>
              <w:top w:val="nil"/>
              <w:left w:val="nil"/>
              <w:bottom w:val="nil"/>
              <w:right w:val="nil"/>
            </w:tcBorders>
            <w:shd w:val="clear" w:color="auto" w:fill="auto"/>
            <w:vAlign w:val="center"/>
            <w:hideMark/>
          </w:tcPr>
          <w:p w14:paraId="36BC338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Hemmant</w:t>
            </w:r>
          </w:p>
        </w:tc>
        <w:tc>
          <w:tcPr>
            <w:tcW w:w="552" w:type="pct"/>
            <w:tcBorders>
              <w:top w:val="nil"/>
              <w:left w:val="nil"/>
              <w:bottom w:val="nil"/>
              <w:right w:val="nil"/>
            </w:tcBorders>
            <w:shd w:val="clear" w:color="auto" w:fill="auto"/>
            <w:vAlign w:val="center"/>
            <w:hideMark/>
          </w:tcPr>
          <w:p w14:paraId="6D10BED7"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Daughter</w:t>
            </w:r>
          </w:p>
        </w:tc>
        <w:tc>
          <w:tcPr>
            <w:tcW w:w="581" w:type="pct"/>
            <w:tcBorders>
              <w:top w:val="nil"/>
              <w:left w:val="nil"/>
              <w:bottom w:val="nil"/>
              <w:right w:val="nil"/>
            </w:tcBorders>
            <w:shd w:val="clear" w:color="auto" w:fill="auto"/>
            <w:vAlign w:val="center"/>
            <w:hideMark/>
          </w:tcPr>
          <w:p w14:paraId="36763C4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70F391D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4B2FA0DA"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32</w:t>
            </w:r>
          </w:p>
        </w:tc>
        <w:tc>
          <w:tcPr>
            <w:tcW w:w="473" w:type="pct"/>
            <w:tcBorders>
              <w:top w:val="nil"/>
              <w:left w:val="nil"/>
              <w:bottom w:val="nil"/>
              <w:right w:val="nil"/>
            </w:tcBorders>
            <w:shd w:val="clear" w:color="auto" w:fill="auto"/>
            <w:vAlign w:val="center"/>
            <w:hideMark/>
          </w:tcPr>
          <w:p w14:paraId="7D3AB5D1"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1879</w:t>
            </w:r>
          </w:p>
        </w:tc>
        <w:tc>
          <w:tcPr>
            <w:tcW w:w="789" w:type="pct"/>
            <w:tcBorders>
              <w:top w:val="nil"/>
              <w:left w:val="nil"/>
              <w:bottom w:val="nil"/>
              <w:right w:val="nil"/>
            </w:tcBorders>
            <w:shd w:val="clear" w:color="auto" w:fill="auto"/>
            <w:vAlign w:val="center"/>
            <w:hideMark/>
          </w:tcPr>
          <w:p w14:paraId="505DFEF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t>
            </w:r>
          </w:p>
        </w:tc>
        <w:tc>
          <w:tcPr>
            <w:tcW w:w="1004" w:type="pct"/>
            <w:tcBorders>
              <w:top w:val="nil"/>
              <w:left w:val="nil"/>
              <w:bottom w:val="nil"/>
              <w:right w:val="nil"/>
            </w:tcBorders>
            <w:shd w:val="clear" w:color="auto" w:fill="auto"/>
            <w:vAlign w:val="center"/>
            <w:hideMark/>
          </w:tcPr>
          <w:p w14:paraId="410B6D9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Ealing, Middlesex</w:t>
            </w:r>
          </w:p>
        </w:tc>
      </w:tr>
      <w:tr w:rsidR="00886CF8" w:rsidRPr="00465B39" w14:paraId="753E3135" w14:textId="77777777" w:rsidTr="003C1FF0">
        <w:trPr>
          <w:trHeight w:val="300"/>
        </w:trPr>
        <w:tc>
          <w:tcPr>
            <w:tcW w:w="574" w:type="pct"/>
            <w:tcBorders>
              <w:top w:val="nil"/>
              <w:left w:val="nil"/>
              <w:bottom w:val="nil"/>
              <w:right w:val="nil"/>
            </w:tcBorders>
            <w:shd w:val="clear" w:color="auto" w:fill="auto"/>
            <w:vAlign w:val="center"/>
            <w:hideMark/>
          </w:tcPr>
          <w:p w14:paraId="1C84F07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George</w:t>
            </w:r>
          </w:p>
        </w:tc>
        <w:tc>
          <w:tcPr>
            <w:tcW w:w="481" w:type="pct"/>
            <w:tcBorders>
              <w:top w:val="nil"/>
              <w:left w:val="nil"/>
              <w:bottom w:val="nil"/>
              <w:right w:val="nil"/>
            </w:tcBorders>
            <w:shd w:val="clear" w:color="auto" w:fill="auto"/>
            <w:vAlign w:val="center"/>
            <w:hideMark/>
          </w:tcPr>
          <w:p w14:paraId="330A85D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Hemmant</w:t>
            </w:r>
          </w:p>
        </w:tc>
        <w:tc>
          <w:tcPr>
            <w:tcW w:w="552" w:type="pct"/>
            <w:tcBorders>
              <w:top w:val="nil"/>
              <w:left w:val="nil"/>
              <w:bottom w:val="nil"/>
              <w:right w:val="nil"/>
            </w:tcBorders>
            <w:shd w:val="clear" w:color="auto" w:fill="auto"/>
            <w:vAlign w:val="center"/>
            <w:hideMark/>
          </w:tcPr>
          <w:p w14:paraId="35BE275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Son</w:t>
            </w:r>
          </w:p>
        </w:tc>
        <w:tc>
          <w:tcPr>
            <w:tcW w:w="581" w:type="pct"/>
            <w:tcBorders>
              <w:top w:val="nil"/>
              <w:left w:val="nil"/>
              <w:bottom w:val="nil"/>
              <w:right w:val="nil"/>
            </w:tcBorders>
            <w:shd w:val="clear" w:color="auto" w:fill="auto"/>
            <w:vAlign w:val="center"/>
            <w:hideMark/>
          </w:tcPr>
          <w:p w14:paraId="5AF7BC9F"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6D0C0A4F"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Male</w:t>
            </w:r>
          </w:p>
        </w:tc>
        <w:tc>
          <w:tcPr>
            <w:tcW w:w="258" w:type="pct"/>
            <w:tcBorders>
              <w:top w:val="nil"/>
              <w:left w:val="nil"/>
              <w:bottom w:val="nil"/>
              <w:right w:val="nil"/>
            </w:tcBorders>
            <w:shd w:val="clear" w:color="auto" w:fill="auto"/>
            <w:vAlign w:val="center"/>
            <w:hideMark/>
          </w:tcPr>
          <w:p w14:paraId="01F45DC8"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30</w:t>
            </w:r>
          </w:p>
        </w:tc>
        <w:tc>
          <w:tcPr>
            <w:tcW w:w="473" w:type="pct"/>
            <w:tcBorders>
              <w:top w:val="nil"/>
              <w:left w:val="nil"/>
              <w:bottom w:val="nil"/>
              <w:right w:val="nil"/>
            </w:tcBorders>
            <w:shd w:val="clear" w:color="auto" w:fill="auto"/>
            <w:vAlign w:val="center"/>
            <w:hideMark/>
          </w:tcPr>
          <w:p w14:paraId="16BE767C"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1881</w:t>
            </w:r>
          </w:p>
        </w:tc>
        <w:tc>
          <w:tcPr>
            <w:tcW w:w="789" w:type="pct"/>
            <w:tcBorders>
              <w:top w:val="nil"/>
              <w:left w:val="nil"/>
              <w:bottom w:val="nil"/>
              <w:right w:val="nil"/>
            </w:tcBorders>
            <w:shd w:val="clear" w:color="auto" w:fill="auto"/>
            <w:vAlign w:val="center"/>
            <w:hideMark/>
          </w:tcPr>
          <w:p w14:paraId="23D428B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Civil servant</w:t>
            </w:r>
          </w:p>
        </w:tc>
        <w:tc>
          <w:tcPr>
            <w:tcW w:w="1004" w:type="pct"/>
            <w:tcBorders>
              <w:top w:val="nil"/>
              <w:left w:val="nil"/>
              <w:bottom w:val="nil"/>
              <w:right w:val="nil"/>
            </w:tcBorders>
            <w:shd w:val="clear" w:color="auto" w:fill="auto"/>
            <w:vAlign w:val="center"/>
            <w:hideMark/>
          </w:tcPr>
          <w:p w14:paraId="1D2A279B"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Blackheath, Kent</w:t>
            </w:r>
          </w:p>
        </w:tc>
      </w:tr>
      <w:tr w:rsidR="00886CF8" w:rsidRPr="00465B39" w14:paraId="016D4535" w14:textId="77777777" w:rsidTr="003C1FF0">
        <w:trPr>
          <w:trHeight w:val="300"/>
        </w:trPr>
        <w:tc>
          <w:tcPr>
            <w:tcW w:w="574" w:type="pct"/>
            <w:tcBorders>
              <w:top w:val="nil"/>
              <w:left w:val="nil"/>
              <w:bottom w:val="nil"/>
              <w:right w:val="nil"/>
            </w:tcBorders>
            <w:shd w:val="clear" w:color="auto" w:fill="auto"/>
            <w:vAlign w:val="center"/>
            <w:hideMark/>
          </w:tcPr>
          <w:p w14:paraId="6DF2BE87"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Eric Ayton </w:t>
            </w:r>
          </w:p>
        </w:tc>
        <w:tc>
          <w:tcPr>
            <w:tcW w:w="481" w:type="pct"/>
            <w:tcBorders>
              <w:top w:val="nil"/>
              <w:left w:val="nil"/>
              <w:bottom w:val="nil"/>
              <w:right w:val="nil"/>
            </w:tcBorders>
            <w:shd w:val="clear" w:color="auto" w:fill="auto"/>
            <w:noWrap/>
            <w:vAlign w:val="bottom"/>
            <w:hideMark/>
          </w:tcPr>
          <w:p w14:paraId="1484400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Dickson</w:t>
            </w:r>
          </w:p>
        </w:tc>
        <w:tc>
          <w:tcPr>
            <w:tcW w:w="552" w:type="pct"/>
            <w:tcBorders>
              <w:top w:val="nil"/>
              <w:left w:val="nil"/>
              <w:bottom w:val="nil"/>
              <w:right w:val="nil"/>
            </w:tcBorders>
            <w:shd w:val="clear" w:color="auto" w:fill="auto"/>
            <w:vAlign w:val="center"/>
            <w:hideMark/>
          </w:tcPr>
          <w:p w14:paraId="3099E1B4"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Visitor</w:t>
            </w:r>
          </w:p>
        </w:tc>
        <w:tc>
          <w:tcPr>
            <w:tcW w:w="581" w:type="pct"/>
            <w:tcBorders>
              <w:top w:val="nil"/>
              <w:left w:val="nil"/>
              <w:bottom w:val="nil"/>
              <w:right w:val="nil"/>
            </w:tcBorders>
            <w:shd w:val="clear" w:color="auto" w:fill="auto"/>
            <w:vAlign w:val="center"/>
            <w:hideMark/>
          </w:tcPr>
          <w:p w14:paraId="1A748BF6"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042A207B"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Male</w:t>
            </w:r>
          </w:p>
        </w:tc>
        <w:tc>
          <w:tcPr>
            <w:tcW w:w="258" w:type="pct"/>
            <w:tcBorders>
              <w:top w:val="nil"/>
              <w:left w:val="nil"/>
              <w:bottom w:val="nil"/>
              <w:right w:val="nil"/>
            </w:tcBorders>
            <w:shd w:val="clear" w:color="auto" w:fill="auto"/>
            <w:vAlign w:val="center"/>
            <w:hideMark/>
          </w:tcPr>
          <w:p w14:paraId="5F2CC66E"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35</w:t>
            </w:r>
          </w:p>
        </w:tc>
        <w:tc>
          <w:tcPr>
            <w:tcW w:w="473" w:type="pct"/>
            <w:tcBorders>
              <w:top w:val="nil"/>
              <w:left w:val="nil"/>
              <w:bottom w:val="nil"/>
              <w:right w:val="nil"/>
            </w:tcBorders>
            <w:shd w:val="clear" w:color="auto" w:fill="auto"/>
            <w:vAlign w:val="center"/>
            <w:hideMark/>
          </w:tcPr>
          <w:p w14:paraId="53C54932"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1876</w:t>
            </w:r>
          </w:p>
        </w:tc>
        <w:tc>
          <w:tcPr>
            <w:tcW w:w="789" w:type="pct"/>
            <w:tcBorders>
              <w:top w:val="nil"/>
              <w:left w:val="nil"/>
              <w:bottom w:val="nil"/>
              <w:right w:val="nil"/>
            </w:tcBorders>
            <w:shd w:val="clear" w:color="auto" w:fill="auto"/>
            <w:vAlign w:val="center"/>
            <w:hideMark/>
          </w:tcPr>
          <w:p w14:paraId="5295D7D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Civil servant</w:t>
            </w:r>
          </w:p>
        </w:tc>
        <w:tc>
          <w:tcPr>
            <w:tcW w:w="1004" w:type="pct"/>
            <w:tcBorders>
              <w:top w:val="nil"/>
              <w:left w:val="nil"/>
              <w:bottom w:val="nil"/>
              <w:right w:val="nil"/>
            </w:tcBorders>
            <w:shd w:val="clear" w:color="auto" w:fill="auto"/>
            <w:vAlign w:val="center"/>
            <w:hideMark/>
          </w:tcPr>
          <w:p w14:paraId="5985E9F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Marmondsworth, Middlesex</w:t>
            </w:r>
          </w:p>
        </w:tc>
      </w:tr>
      <w:tr w:rsidR="00886CF8" w:rsidRPr="00465B39" w14:paraId="3D4707ED" w14:textId="77777777" w:rsidTr="003C1FF0">
        <w:trPr>
          <w:trHeight w:val="300"/>
        </w:trPr>
        <w:tc>
          <w:tcPr>
            <w:tcW w:w="574" w:type="pct"/>
            <w:tcBorders>
              <w:top w:val="nil"/>
              <w:left w:val="nil"/>
              <w:bottom w:val="nil"/>
              <w:right w:val="nil"/>
            </w:tcBorders>
            <w:shd w:val="clear" w:color="auto" w:fill="auto"/>
            <w:vAlign w:val="center"/>
            <w:hideMark/>
          </w:tcPr>
          <w:p w14:paraId="5804B6A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Annie Maria </w:t>
            </w:r>
          </w:p>
        </w:tc>
        <w:tc>
          <w:tcPr>
            <w:tcW w:w="481" w:type="pct"/>
            <w:tcBorders>
              <w:top w:val="nil"/>
              <w:left w:val="nil"/>
              <w:bottom w:val="nil"/>
              <w:right w:val="nil"/>
            </w:tcBorders>
            <w:shd w:val="clear" w:color="auto" w:fill="auto"/>
            <w:noWrap/>
            <w:vAlign w:val="bottom"/>
            <w:hideMark/>
          </w:tcPr>
          <w:p w14:paraId="47DF170E"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Ewens</w:t>
            </w:r>
          </w:p>
        </w:tc>
        <w:tc>
          <w:tcPr>
            <w:tcW w:w="552" w:type="pct"/>
            <w:tcBorders>
              <w:top w:val="nil"/>
              <w:left w:val="nil"/>
              <w:bottom w:val="nil"/>
              <w:right w:val="nil"/>
            </w:tcBorders>
            <w:shd w:val="clear" w:color="auto" w:fill="auto"/>
            <w:vAlign w:val="center"/>
            <w:hideMark/>
          </w:tcPr>
          <w:p w14:paraId="54844DD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72AB6EE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35CA4B1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2CAE9907"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36</w:t>
            </w:r>
          </w:p>
        </w:tc>
        <w:tc>
          <w:tcPr>
            <w:tcW w:w="473" w:type="pct"/>
            <w:tcBorders>
              <w:top w:val="nil"/>
              <w:left w:val="nil"/>
              <w:bottom w:val="nil"/>
              <w:right w:val="nil"/>
            </w:tcBorders>
            <w:shd w:val="clear" w:color="auto" w:fill="auto"/>
            <w:vAlign w:val="center"/>
            <w:hideMark/>
          </w:tcPr>
          <w:p w14:paraId="413170D1"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1875</w:t>
            </w:r>
          </w:p>
        </w:tc>
        <w:tc>
          <w:tcPr>
            <w:tcW w:w="789" w:type="pct"/>
            <w:tcBorders>
              <w:top w:val="nil"/>
              <w:left w:val="nil"/>
              <w:bottom w:val="nil"/>
              <w:right w:val="nil"/>
            </w:tcBorders>
            <w:shd w:val="clear" w:color="auto" w:fill="auto"/>
            <w:vAlign w:val="center"/>
            <w:hideMark/>
          </w:tcPr>
          <w:p w14:paraId="20C1E28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491B743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Haywards Heath, Sussex</w:t>
            </w:r>
          </w:p>
        </w:tc>
      </w:tr>
      <w:tr w:rsidR="00886CF8" w:rsidRPr="00465B39" w14:paraId="6A493EB2" w14:textId="77777777" w:rsidTr="003C1FF0">
        <w:trPr>
          <w:trHeight w:val="300"/>
        </w:trPr>
        <w:tc>
          <w:tcPr>
            <w:tcW w:w="574" w:type="pct"/>
            <w:tcBorders>
              <w:top w:val="nil"/>
              <w:left w:val="nil"/>
              <w:bottom w:val="nil"/>
              <w:right w:val="nil"/>
            </w:tcBorders>
            <w:shd w:val="clear" w:color="auto" w:fill="auto"/>
            <w:vAlign w:val="center"/>
            <w:hideMark/>
          </w:tcPr>
          <w:p w14:paraId="6907D8A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Isabel Jane </w:t>
            </w:r>
          </w:p>
        </w:tc>
        <w:tc>
          <w:tcPr>
            <w:tcW w:w="481" w:type="pct"/>
            <w:tcBorders>
              <w:top w:val="nil"/>
              <w:left w:val="nil"/>
              <w:bottom w:val="nil"/>
              <w:right w:val="nil"/>
            </w:tcBorders>
            <w:shd w:val="clear" w:color="auto" w:fill="auto"/>
            <w:noWrap/>
            <w:vAlign w:val="bottom"/>
            <w:hideMark/>
          </w:tcPr>
          <w:p w14:paraId="6D104CE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Harvey</w:t>
            </w:r>
          </w:p>
        </w:tc>
        <w:tc>
          <w:tcPr>
            <w:tcW w:w="552" w:type="pct"/>
            <w:tcBorders>
              <w:top w:val="nil"/>
              <w:left w:val="nil"/>
              <w:bottom w:val="nil"/>
              <w:right w:val="nil"/>
            </w:tcBorders>
            <w:shd w:val="clear" w:color="auto" w:fill="auto"/>
            <w:vAlign w:val="center"/>
            <w:hideMark/>
          </w:tcPr>
          <w:p w14:paraId="2563DF0A"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03704C4B"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062B7B9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4D30247E"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25</w:t>
            </w:r>
          </w:p>
        </w:tc>
        <w:tc>
          <w:tcPr>
            <w:tcW w:w="473" w:type="pct"/>
            <w:tcBorders>
              <w:top w:val="nil"/>
              <w:left w:val="nil"/>
              <w:bottom w:val="nil"/>
              <w:right w:val="nil"/>
            </w:tcBorders>
            <w:shd w:val="clear" w:color="auto" w:fill="auto"/>
            <w:vAlign w:val="center"/>
            <w:hideMark/>
          </w:tcPr>
          <w:p w14:paraId="4AF4E62A"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1886</w:t>
            </w:r>
          </w:p>
        </w:tc>
        <w:tc>
          <w:tcPr>
            <w:tcW w:w="789" w:type="pct"/>
            <w:tcBorders>
              <w:top w:val="nil"/>
              <w:left w:val="nil"/>
              <w:bottom w:val="nil"/>
              <w:right w:val="nil"/>
            </w:tcBorders>
            <w:shd w:val="clear" w:color="auto" w:fill="auto"/>
            <w:vAlign w:val="center"/>
            <w:hideMark/>
          </w:tcPr>
          <w:p w14:paraId="302EC4C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0D3FF93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Sevenoaks Weals, Kent</w:t>
            </w:r>
          </w:p>
        </w:tc>
      </w:tr>
      <w:tr w:rsidR="00886CF8" w:rsidRPr="00465B39" w14:paraId="163817C1" w14:textId="77777777" w:rsidTr="003C1FF0">
        <w:trPr>
          <w:trHeight w:val="300"/>
        </w:trPr>
        <w:tc>
          <w:tcPr>
            <w:tcW w:w="574" w:type="pct"/>
            <w:tcBorders>
              <w:top w:val="nil"/>
              <w:left w:val="nil"/>
              <w:bottom w:val="nil"/>
              <w:right w:val="nil"/>
            </w:tcBorders>
            <w:shd w:val="clear" w:color="auto" w:fill="auto"/>
            <w:vAlign w:val="center"/>
            <w:hideMark/>
          </w:tcPr>
          <w:p w14:paraId="16F732F2"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Annie Amelia </w:t>
            </w:r>
          </w:p>
        </w:tc>
        <w:tc>
          <w:tcPr>
            <w:tcW w:w="481" w:type="pct"/>
            <w:tcBorders>
              <w:top w:val="nil"/>
              <w:left w:val="nil"/>
              <w:bottom w:val="nil"/>
              <w:right w:val="nil"/>
            </w:tcBorders>
            <w:shd w:val="clear" w:color="auto" w:fill="auto"/>
            <w:noWrap/>
            <w:vAlign w:val="bottom"/>
            <w:hideMark/>
          </w:tcPr>
          <w:p w14:paraId="246A203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Williams</w:t>
            </w:r>
          </w:p>
        </w:tc>
        <w:tc>
          <w:tcPr>
            <w:tcW w:w="552" w:type="pct"/>
            <w:tcBorders>
              <w:top w:val="nil"/>
              <w:left w:val="nil"/>
              <w:bottom w:val="nil"/>
              <w:right w:val="nil"/>
            </w:tcBorders>
            <w:shd w:val="clear" w:color="auto" w:fill="auto"/>
            <w:vAlign w:val="center"/>
            <w:hideMark/>
          </w:tcPr>
          <w:p w14:paraId="1661CD12"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4104FA24"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76FCFF4E"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62DB576F"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38</w:t>
            </w:r>
          </w:p>
        </w:tc>
        <w:tc>
          <w:tcPr>
            <w:tcW w:w="473" w:type="pct"/>
            <w:tcBorders>
              <w:top w:val="nil"/>
              <w:left w:val="nil"/>
              <w:bottom w:val="nil"/>
              <w:right w:val="nil"/>
            </w:tcBorders>
            <w:shd w:val="clear" w:color="auto" w:fill="auto"/>
            <w:vAlign w:val="center"/>
            <w:hideMark/>
          </w:tcPr>
          <w:p w14:paraId="13B62028"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1873</w:t>
            </w:r>
          </w:p>
        </w:tc>
        <w:tc>
          <w:tcPr>
            <w:tcW w:w="789" w:type="pct"/>
            <w:tcBorders>
              <w:top w:val="nil"/>
              <w:left w:val="nil"/>
              <w:bottom w:val="nil"/>
              <w:right w:val="nil"/>
            </w:tcBorders>
            <w:shd w:val="clear" w:color="auto" w:fill="auto"/>
            <w:vAlign w:val="center"/>
            <w:hideMark/>
          </w:tcPr>
          <w:p w14:paraId="4CFC686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0A3E61B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Basaleg, Monmouthshire</w:t>
            </w:r>
          </w:p>
        </w:tc>
      </w:tr>
      <w:tr w:rsidR="00886CF8" w:rsidRPr="00465B39" w14:paraId="42D7B4C3" w14:textId="77777777" w:rsidTr="003C1FF0">
        <w:trPr>
          <w:trHeight w:val="300"/>
        </w:trPr>
        <w:tc>
          <w:tcPr>
            <w:tcW w:w="574" w:type="pct"/>
            <w:tcBorders>
              <w:top w:val="nil"/>
              <w:left w:val="nil"/>
              <w:bottom w:val="nil"/>
              <w:right w:val="nil"/>
            </w:tcBorders>
            <w:shd w:val="clear" w:color="auto" w:fill="auto"/>
            <w:vAlign w:val="center"/>
            <w:hideMark/>
          </w:tcPr>
          <w:p w14:paraId="00F4124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Eleanor </w:t>
            </w:r>
          </w:p>
        </w:tc>
        <w:tc>
          <w:tcPr>
            <w:tcW w:w="481" w:type="pct"/>
            <w:tcBorders>
              <w:top w:val="nil"/>
              <w:left w:val="nil"/>
              <w:bottom w:val="nil"/>
              <w:right w:val="nil"/>
            </w:tcBorders>
            <w:shd w:val="clear" w:color="auto" w:fill="auto"/>
            <w:noWrap/>
            <w:vAlign w:val="bottom"/>
            <w:hideMark/>
          </w:tcPr>
          <w:p w14:paraId="2E6D9BA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Medhurst</w:t>
            </w:r>
          </w:p>
        </w:tc>
        <w:tc>
          <w:tcPr>
            <w:tcW w:w="552" w:type="pct"/>
            <w:tcBorders>
              <w:top w:val="nil"/>
              <w:left w:val="nil"/>
              <w:bottom w:val="nil"/>
              <w:right w:val="nil"/>
            </w:tcBorders>
            <w:shd w:val="clear" w:color="auto" w:fill="auto"/>
            <w:vAlign w:val="center"/>
            <w:hideMark/>
          </w:tcPr>
          <w:p w14:paraId="3DF97DE2"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275F2420"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07F9B9B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12557B84"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21</w:t>
            </w:r>
          </w:p>
        </w:tc>
        <w:tc>
          <w:tcPr>
            <w:tcW w:w="473" w:type="pct"/>
            <w:tcBorders>
              <w:top w:val="nil"/>
              <w:left w:val="nil"/>
              <w:bottom w:val="nil"/>
              <w:right w:val="nil"/>
            </w:tcBorders>
            <w:shd w:val="clear" w:color="auto" w:fill="auto"/>
            <w:vAlign w:val="center"/>
            <w:hideMark/>
          </w:tcPr>
          <w:p w14:paraId="747043FA"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1890</w:t>
            </w:r>
          </w:p>
        </w:tc>
        <w:tc>
          <w:tcPr>
            <w:tcW w:w="789" w:type="pct"/>
            <w:tcBorders>
              <w:top w:val="nil"/>
              <w:left w:val="nil"/>
              <w:bottom w:val="nil"/>
              <w:right w:val="nil"/>
            </w:tcBorders>
            <w:shd w:val="clear" w:color="auto" w:fill="auto"/>
            <w:vAlign w:val="center"/>
            <w:hideMark/>
          </w:tcPr>
          <w:p w14:paraId="11ECC38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4316200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Murston, Kent</w:t>
            </w:r>
          </w:p>
        </w:tc>
      </w:tr>
      <w:tr w:rsidR="00886CF8" w:rsidRPr="00465B39" w14:paraId="7CF0A5D5" w14:textId="77777777" w:rsidTr="003C1FF0">
        <w:trPr>
          <w:trHeight w:val="300"/>
        </w:trPr>
        <w:tc>
          <w:tcPr>
            <w:tcW w:w="574" w:type="pct"/>
            <w:tcBorders>
              <w:top w:val="nil"/>
              <w:left w:val="nil"/>
              <w:bottom w:val="nil"/>
              <w:right w:val="nil"/>
            </w:tcBorders>
            <w:shd w:val="clear" w:color="auto" w:fill="auto"/>
            <w:vAlign w:val="center"/>
            <w:hideMark/>
          </w:tcPr>
          <w:p w14:paraId="683E7F3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Ethel May </w:t>
            </w:r>
          </w:p>
        </w:tc>
        <w:tc>
          <w:tcPr>
            <w:tcW w:w="481" w:type="pct"/>
            <w:tcBorders>
              <w:top w:val="nil"/>
              <w:left w:val="nil"/>
              <w:bottom w:val="nil"/>
              <w:right w:val="nil"/>
            </w:tcBorders>
            <w:shd w:val="clear" w:color="auto" w:fill="auto"/>
            <w:noWrap/>
            <w:vAlign w:val="bottom"/>
            <w:hideMark/>
          </w:tcPr>
          <w:p w14:paraId="40A37424"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Seagrove</w:t>
            </w:r>
          </w:p>
        </w:tc>
        <w:tc>
          <w:tcPr>
            <w:tcW w:w="552" w:type="pct"/>
            <w:tcBorders>
              <w:top w:val="nil"/>
              <w:left w:val="nil"/>
              <w:bottom w:val="nil"/>
              <w:right w:val="nil"/>
            </w:tcBorders>
            <w:shd w:val="clear" w:color="auto" w:fill="auto"/>
            <w:vAlign w:val="center"/>
            <w:hideMark/>
          </w:tcPr>
          <w:p w14:paraId="59AB5906"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1D83341E"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4D731CD1"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5425676D"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21</w:t>
            </w:r>
          </w:p>
        </w:tc>
        <w:tc>
          <w:tcPr>
            <w:tcW w:w="473" w:type="pct"/>
            <w:tcBorders>
              <w:top w:val="nil"/>
              <w:left w:val="nil"/>
              <w:bottom w:val="nil"/>
              <w:right w:val="nil"/>
            </w:tcBorders>
            <w:shd w:val="clear" w:color="auto" w:fill="auto"/>
            <w:vAlign w:val="center"/>
            <w:hideMark/>
          </w:tcPr>
          <w:p w14:paraId="39FD90D9"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1890</w:t>
            </w:r>
          </w:p>
        </w:tc>
        <w:tc>
          <w:tcPr>
            <w:tcW w:w="789" w:type="pct"/>
            <w:tcBorders>
              <w:top w:val="nil"/>
              <w:left w:val="nil"/>
              <w:bottom w:val="nil"/>
              <w:right w:val="nil"/>
            </w:tcBorders>
            <w:shd w:val="clear" w:color="auto" w:fill="auto"/>
            <w:vAlign w:val="center"/>
            <w:hideMark/>
          </w:tcPr>
          <w:p w14:paraId="4FAA9CEA"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5F528CCE"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Reading, Berkshire</w:t>
            </w:r>
          </w:p>
        </w:tc>
      </w:tr>
      <w:tr w:rsidR="00886CF8" w:rsidRPr="00465B39" w14:paraId="0871EA24" w14:textId="77777777" w:rsidTr="003C1FF0">
        <w:trPr>
          <w:trHeight w:val="300"/>
        </w:trPr>
        <w:tc>
          <w:tcPr>
            <w:tcW w:w="574" w:type="pct"/>
            <w:tcBorders>
              <w:top w:val="nil"/>
              <w:left w:val="nil"/>
              <w:bottom w:val="nil"/>
              <w:right w:val="nil"/>
            </w:tcBorders>
            <w:shd w:val="clear" w:color="auto" w:fill="auto"/>
            <w:vAlign w:val="center"/>
            <w:hideMark/>
          </w:tcPr>
          <w:p w14:paraId="3716C4E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Emma Elizabeth </w:t>
            </w:r>
          </w:p>
        </w:tc>
        <w:tc>
          <w:tcPr>
            <w:tcW w:w="481" w:type="pct"/>
            <w:tcBorders>
              <w:top w:val="nil"/>
              <w:left w:val="nil"/>
              <w:bottom w:val="nil"/>
              <w:right w:val="nil"/>
            </w:tcBorders>
            <w:shd w:val="clear" w:color="auto" w:fill="auto"/>
            <w:noWrap/>
            <w:vAlign w:val="bottom"/>
            <w:hideMark/>
          </w:tcPr>
          <w:p w14:paraId="7F8CBABD"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Rodwell</w:t>
            </w:r>
          </w:p>
        </w:tc>
        <w:tc>
          <w:tcPr>
            <w:tcW w:w="552" w:type="pct"/>
            <w:tcBorders>
              <w:top w:val="nil"/>
              <w:left w:val="nil"/>
              <w:bottom w:val="nil"/>
              <w:right w:val="nil"/>
            </w:tcBorders>
            <w:shd w:val="clear" w:color="auto" w:fill="auto"/>
            <w:vAlign w:val="center"/>
            <w:hideMark/>
          </w:tcPr>
          <w:p w14:paraId="54E4E94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6CD65C79"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76A68EAE"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6EBCABCF"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22</w:t>
            </w:r>
          </w:p>
        </w:tc>
        <w:tc>
          <w:tcPr>
            <w:tcW w:w="473" w:type="pct"/>
            <w:tcBorders>
              <w:top w:val="nil"/>
              <w:left w:val="nil"/>
              <w:bottom w:val="nil"/>
              <w:right w:val="nil"/>
            </w:tcBorders>
            <w:shd w:val="clear" w:color="auto" w:fill="auto"/>
            <w:vAlign w:val="center"/>
            <w:hideMark/>
          </w:tcPr>
          <w:p w14:paraId="5718151D"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1889</w:t>
            </w:r>
          </w:p>
        </w:tc>
        <w:tc>
          <w:tcPr>
            <w:tcW w:w="789" w:type="pct"/>
            <w:tcBorders>
              <w:top w:val="nil"/>
              <w:left w:val="nil"/>
              <w:bottom w:val="nil"/>
              <w:right w:val="nil"/>
            </w:tcBorders>
            <w:shd w:val="clear" w:color="auto" w:fill="auto"/>
            <w:vAlign w:val="center"/>
            <w:hideMark/>
          </w:tcPr>
          <w:p w14:paraId="51EEEF8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5668AAEB"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Belvedere, Kent</w:t>
            </w:r>
          </w:p>
        </w:tc>
      </w:tr>
      <w:tr w:rsidR="00886CF8" w:rsidRPr="00465B39" w14:paraId="7ACF5527" w14:textId="77777777" w:rsidTr="003C1FF0">
        <w:trPr>
          <w:trHeight w:val="300"/>
        </w:trPr>
        <w:tc>
          <w:tcPr>
            <w:tcW w:w="574" w:type="pct"/>
            <w:tcBorders>
              <w:top w:val="nil"/>
              <w:left w:val="nil"/>
              <w:bottom w:val="nil"/>
              <w:right w:val="nil"/>
            </w:tcBorders>
            <w:shd w:val="clear" w:color="auto" w:fill="auto"/>
            <w:vAlign w:val="center"/>
            <w:hideMark/>
          </w:tcPr>
          <w:p w14:paraId="153028B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Louisa Grace </w:t>
            </w:r>
          </w:p>
        </w:tc>
        <w:tc>
          <w:tcPr>
            <w:tcW w:w="481" w:type="pct"/>
            <w:tcBorders>
              <w:top w:val="nil"/>
              <w:left w:val="nil"/>
              <w:bottom w:val="nil"/>
              <w:right w:val="nil"/>
            </w:tcBorders>
            <w:shd w:val="clear" w:color="auto" w:fill="auto"/>
            <w:noWrap/>
            <w:vAlign w:val="bottom"/>
            <w:hideMark/>
          </w:tcPr>
          <w:p w14:paraId="7396D2D0"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Gatland</w:t>
            </w:r>
          </w:p>
        </w:tc>
        <w:tc>
          <w:tcPr>
            <w:tcW w:w="552" w:type="pct"/>
            <w:tcBorders>
              <w:top w:val="nil"/>
              <w:left w:val="nil"/>
              <w:bottom w:val="nil"/>
              <w:right w:val="nil"/>
            </w:tcBorders>
            <w:shd w:val="clear" w:color="auto" w:fill="auto"/>
            <w:vAlign w:val="center"/>
            <w:hideMark/>
          </w:tcPr>
          <w:p w14:paraId="7C2269B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w:t>
            </w:r>
          </w:p>
        </w:tc>
        <w:tc>
          <w:tcPr>
            <w:tcW w:w="581" w:type="pct"/>
            <w:tcBorders>
              <w:top w:val="nil"/>
              <w:left w:val="nil"/>
              <w:bottom w:val="nil"/>
              <w:right w:val="nil"/>
            </w:tcBorders>
            <w:shd w:val="clear" w:color="auto" w:fill="auto"/>
            <w:vAlign w:val="center"/>
            <w:hideMark/>
          </w:tcPr>
          <w:p w14:paraId="4F3DE6D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14CDDF30"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38F7EB70"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17</w:t>
            </w:r>
          </w:p>
        </w:tc>
        <w:tc>
          <w:tcPr>
            <w:tcW w:w="473" w:type="pct"/>
            <w:tcBorders>
              <w:top w:val="nil"/>
              <w:left w:val="nil"/>
              <w:bottom w:val="nil"/>
              <w:right w:val="nil"/>
            </w:tcBorders>
            <w:shd w:val="clear" w:color="auto" w:fill="auto"/>
            <w:vAlign w:val="center"/>
            <w:hideMark/>
          </w:tcPr>
          <w:p w14:paraId="1A0FE79B"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1894</w:t>
            </w:r>
          </w:p>
        </w:tc>
        <w:tc>
          <w:tcPr>
            <w:tcW w:w="789" w:type="pct"/>
            <w:tcBorders>
              <w:top w:val="nil"/>
              <w:left w:val="nil"/>
              <w:bottom w:val="nil"/>
              <w:right w:val="nil"/>
            </w:tcBorders>
            <w:shd w:val="clear" w:color="auto" w:fill="auto"/>
            <w:vAlign w:val="center"/>
            <w:hideMark/>
          </w:tcPr>
          <w:p w14:paraId="6F34D676"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59144CB3"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Homerton, London</w:t>
            </w:r>
          </w:p>
        </w:tc>
      </w:tr>
      <w:tr w:rsidR="00886CF8" w:rsidRPr="00465B39" w14:paraId="0C51656C" w14:textId="77777777" w:rsidTr="003C1FF0">
        <w:trPr>
          <w:trHeight w:val="300"/>
        </w:trPr>
        <w:tc>
          <w:tcPr>
            <w:tcW w:w="574" w:type="pct"/>
            <w:tcBorders>
              <w:top w:val="nil"/>
              <w:left w:val="nil"/>
              <w:bottom w:val="nil"/>
              <w:right w:val="nil"/>
            </w:tcBorders>
            <w:shd w:val="clear" w:color="auto" w:fill="auto"/>
            <w:vAlign w:val="center"/>
            <w:hideMark/>
          </w:tcPr>
          <w:p w14:paraId="7F02A91B"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Ann </w:t>
            </w:r>
          </w:p>
        </w:tc>
        <w:tc>
          <w:tcPr>
            <w:tcW w:w="481" w:type="pct"/>
            <w:tcBorders>
              <w:top w:val="nil"/>
              <w:left w:val="nil"/>
              <w:bottom w:val="nil"/>
              <w:right w:val="nil"/>
            </w:tcBorders>
            <w:shd w:val="clear" w:color="auto" w:fill="auto"/>
            <w:noWrap/>
            <w:vAlign w:val="bottom"/>
            <w:hideMark/>
          </w:tcPr>
          <w:p w14:paraId="241E7F66"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Barret</w:t>
            </w:r>
          </w:p>
        </w:tc>
        <w:tc>
          <w:tcPr>
            <w:tcW w:w="552" w:type="pct"/>
            <w:tcBorders>
              <w:top w:val="nil"/>
              <w:left w:val="nil"/>
              <w:bottom w:val="nil"/>
              <w:right w:val="nil"/>
            </w:tcBorders>
            <w:shd w:val="clear" w:color="auto" w:fill="auto"/>
            <w:vAlign w:val="center"/>
            <w:hideMark/>
          </w:tcPr>
          <w:p w14:paraId="410A3902"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t>
            </w:r>
          </w:p>
        </w:tc>
        <w:tc>
          <w:tcPr>
            <w:tcW w:w="581" w:type="pct"/>
            <w:tcBorders>
              <w:top w:val="nil"/>
              <w:left w:val="nil"/>
              <w:bottom w:val="nil"/>
              <w:right w:val="nil"/>
            </w:tcBorders>
            <w:shd w:val="clear" w:color="auto" w:fill="auto"/>
            <w:vAlign w:val="center"/>
            <w:hideMark/>
          </w:tcPr>
          <w:p w14:paraId="4039CA1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040B597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42749E32"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17</w:t>
            </w:r>
          </w:p>
        </w:tc>
        <w:tc>
          <w:tcPr>
            <w:tcW w:w="473" w:type="pct"/>
            <w:tcBorders>
              <w:top w:val="nil"/>
              <w:left w:val="nil"/>
              <w:bottom w:val="nil"/>
              <w:right w:val="nil"/>
            </w:tcBorders>
            <w:shd w:val="clear" w:color="auto" w:fill="auto"/>
            <w:vAlign w:val="center"/>
            <w:hideMark/>
          </w:tcPr>
          <w:p w14:paraId="0EE5CE31"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1894</w:t>
            </w:r>
          </w:p>
        </w:tc>
        <w:tc>
          <w:tcPr>
            <w:tcW w:w="789" w:type="pct"/>
            <w:tcBorders>
              <w:top w:val="nil"/>
              <w:left w:val="nil"/>
              <w:bottom w:val="nil"/>
              <w:right w:val="nil"/>
            </w:tcBorders>
            <w:shd w:val="clear" w:color="auto" w:fill="auto"/>
            <w:vAlign w:val="center"/>
            <w:hideMark/>
          </w:tcPr>
          <w:p w14:paraId="2123E21A"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Servant domestic</w:t>
            </w:r>
          </w:p>
        </w:tc>
        <w:tc>
          <w:tcPr>
            <w:tcW w:w="1004" w:type="pct"/>
            <w:tcBorders>
              <w:top w:val="nil"/>
              <w:left w:val="nil"/>
              <w:bottom w:val="nil"/>
              <w:right w:val="nil"/>
            </w:tcBorders>
            <w:shd w:val="clear" w:color="auto" w:fill="auto"/>
            <w:vAlign w:val="center"/>
            <w:hideMark/>
          </w:tcPr>
          <w:p w14:paraId="78A5D10A"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Overton, Wiltshire</w:t>
            </w:r>
          </w:p>
        </w:tc>
      </w:tr>
      <w:tr w:rsidR="00886CF8" w:rsidRPr="00465B39" w14:paraId="2E9FF4AB" w14:textId="77777777" w:rsidTr="003C1FF0">
        <w:trPr>
          <w:trHeight w:val="300"/>
        </w:trPr>
        <w:tc>
          <w:tcPr>
            <w:tcW w:w="574" w:type="pct"/>
            <w:tcBorders>
              <w:top w:val="nil"/>
              <w:left w:val="nil"/>
              <w:bottom w:val="nil"/>
              <w:right w:val="nil"/>
            </w:tcBorders>
            <w:shd w:val="clear" w:color="auto" w:fill="auto"/>
            <w:vAlign w:val="center"/>
            <w:hideMark/>
          </w:tcPr>
          <w:p w14:paraId="29AC8C3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 xml:space="preserve">Ethel </w:t>
            </w:r>
          </w:p>
        </w:tc>
        <w:tc>
          <w:tcPr>
            <w:tcW w:w="481" w:type="pct"/>
            <w:tcBorders>
              <w:top w:val="nil"/>
              <w:left w:val="nil"/>
              <w:bottom w:val="nil"/>
              <w:right w:val="nil"/>
            </w:tcBorders>
            <w:shd w:val="clear" w:color="auto" w:fill="auto"/>
            <w:noWrap/>
            <w:vAlign w:val="bottom"/>
            <w:hideMark/>
          </w:tcPr>
          <w:p w14:paraId="5B8C0BB8"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Elwell</w:t>
            </w:r>
          </w:p>
        </w:tc>
        <w:tc>
          <w:tcPr>
            <w:tcW w:w="552" w:type="pct"/>
            <w:tcBorders>
              <w:top w:val="nil"/>
              <w:left w:val="nil"/>
              <w:bottom w:val="nil"/>
              <w:right w:val="nil"/>
            </w:tcBorders>
            <w:shd w:val="clear" w:color="auto" w:fill="auto"/>
            <w:vAlign w:val="center"/>
            <w:hideMark/>
          </w:tcPr>
          <w:p w14:paraId="26AA87B5"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w:t>
            </w:r>
          </w:p>
        </w:tc>
        <w:tc>
          <w:tcPr>
            <w:tcW w:w="581" w:type="pct"/>
            <w:tcBorders>
              <w:top w:val="nil"/>
              <w:left w:val="nil"/>
              <w:bottom w:val="nil"/>
              <w:right w:val="nil"/>
            </w:tcBorders>
            <w:shd w:val="clear" w:color="auto" w:fill="auto"/>
            <w:vAlign w:val="center"/>
            <w:hideMark/>
          </w:tcPr>
          <w:p w14:paraId="7724F9E0"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Single</w:t>
            </w:r>
          </w:p>
        </w:tc>
        <w:tc>
          <w:tcPr>
            <w:tcW w:w="287" w:type="pct"/>
            <w:tcBorders>
              <w:top w:val="nil"/>
              <w:left w:val="nil"/>
              <w:bottom w:val="nil"/>
              <w:right w:val="nil"/>
            </w:tcBorders>
            <w:shd w:val="clear" w:color="auto" w:fill="auto"/>
            <w:vAlign w:val="center"/>
            <w:hideMark/>
          </w:tcPr>
          <w:p w14:paraId="6092FF62"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Female</w:t>
            </w:r>
          </w:p>
        </w:tc>
        <w:tc>
          <w:tcPr>
            <w:tcW w:w="258" w:type="pct"/>
            <w:tcBorders>
              <w:top w:val="nil"/>
              <w:left w:val="nil"/>
              <w:bottom w:val="nil"/>
              <w:right w:val="nil"/>
            </w:tcBorders>
            <w:shd w:val="clear" w:color="auto" w:fill="auto"/>
            <w:vAlign w:val="center"/>
            <w:hideMark/>
          </w:tcPr>
          <w:p w14:paraId="025C39EF" w14:textId="77777777" w:rsidR="00465B39" w:rsidRPr="00465B39" w:rsidRDefault="00465B39" w:rsidP="00465B39">
            <w:pPr>
              <w:spacing w:before="0" w:after="0" w:line="240" w:lineRule="auto"/>
              <w:ind w:left="0"/>
              <w:jc w:val="right"/>
              <w:rPr>
                <w:rFonts w:eastAsia="Times New Roman" w:cstheme="minorHAnsi"/>
                <w:color w:val="000000"/>
                <w:sz w:val="18"/>
                <w:szCs w:val="18"/>
                <w:lang w:eastAsia="en-GB"/>
              </w:rPr>
            </w:pPr>
            <w:r w:rsidRPr="00465B39">
              <w:rPr>
                <w:rFonts w:eastAsia="Times New Roman" w:cstheme="minorHAnsi"/>
                <w:color w:val="000000"/>
                <w:sz w:val="18"/>
                <w:szCs w:val="18"/>
                <w:lang w:eastAsia="en-GB"/>
              </w:rPr>
              <w:t>34</w:t>
            </w:r>
          </w:p>
        </w:tc>
        <w:tc>
          <w:tcPr>
            <w:tcW w:w="473" w:type="pct"/>
            <w:tcBorders>
              <w:top w:val="nil"/>
              <w:left w:val="nil"/>
              <w:bottom w:val="nil"/>
              <w:right w:val="nil"/>
            </w:tcBorders>
            <w:shd w:val="clear" w:color="auto" w:fill="auto"/>
            <w:vAlign w:val="center"/>
            <w:hideMark/>
          </w:tcPr>
          <w:p w14:paraId="27272572" w14:textId="77777777" w:rsidR="00465B39" w:rsidRPr="00465B39" w:rsidRDefault="00465B39" w:rsidP="00465B39">
            <w:pPr>
              <w:spacing w:before="0" w:after="0" w:line="240" w:lineRule="auto"/>
              <w:ind w:left="0"/>
              <w:jc w:val="center"/>
              <w:rPr>
                <w:rFonts w:eastAsia="Times New Roman" w:cstheme="minorHAnsi"/>
                <w:color w:val="000000"/>
                <w:sz w:val="18"/>
                <w:szCs w:val="18"/>
                <w:lang w:eastAsia="en-GB"/>
              </w:rPr>
            </w:pPr>
            <w:r w:rsidRPr="00465B39">
              <w:rPr>
                <w:rFonts w:eastAsia="Times New Roman" w:cstheme="minorHAnsi"/>
                <w:color w:val="000000"/>
                <w:sz w:val="18"/>
                <w:szCs w:val="18"/>
                <w:lang w:eastAsia="en-GB"/>
              </w:rPr>
              <w:t>1877</w:t>
            </w:r>
          </w:p>
        </w:tc>
        <w:tc>
          <w:tcPr>
            <w:tcW w:w="789" w:type="pct"/>
            <w:tcBorders>
              <w:top w:val="nil"/>
              <w:left w:val="nil"/>
              <w:bottom w:val="nil"/>
              <w:right w:val="nil"/>
            </w:tcBorders>
            <w:shd w:val="clear" w:color="auto" w:fill="auto"/>
            <w:vAlign w:val="center"/>
            <w:hideMark/>
          </w:tcPr>
          <w:p w14:paraId="23D452EC"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Reader</w:t>
            </w:r>
          </w:p>
        </w:tc>
        <w:tc>
          <w:tcPr>
            <w:tcW w:w="1004" w:type="pct"/>
            <w:tcBorders>
              <w:top w:val="nil"/>
              <w:left w:val="nil"/>
              <w:bottom w:val="nil"/>
              <w:right w:val="nil"/>
            </w:tcBorders>
            <w:shd w:val="clear" w:color="auto" w:fill="auto"/>
            <w:vAlign w:val="center"/>
            <w:hideMark/>
          </w:tcPr>
          <w:p w14:paraId="237DDD4F" w14:textId="77777777" w:rsidR="00465B39" w:rsidRPr="00465B39" w:rsidRDefault="00465B39" w:rsidP="00465B39">
            <w:pPr>
              <w:spacing w:before="0" w:after="0" w:line="240" w:lineRule="auto"/>
              <w:ind w:left="0"/>
              <w:rPr>
                <w:rFonts w:eastAsia="Times New Roman" w:cstheme="minorHAnsi"/>
                <w:color w:val="000000"/>
                <w:sz w:val="18"/>
                <w:szCs w:val="18"/>
                <w:lang w:eastAsia="en-GB"/>
              </w:rPr>
            </w:pPr>
            <w:r w:rsidRPr="00465B39">
              <w:rPr>
                <w:rFonts w:eastAsia="Times New Roman" w:cstheme="minorHAnsi"/>
                <w:color w:val="000000"/>
                <w:sz w:val="18"/>
                <w:szCs w:val="18"/>
                <w:lang w:eastAsia="en-GB"/>
              </w:rPr>
              <w:t>Hamsted, Stratfordshire</w:t>
            </w:r>
          </w:p>
        </w:tc>
      </w:tr>
    </w:tbl>
    <w:p w14:paraId="5B7B1E55" w14:textId="6F35EBED" w:rsidR="00494CF6" w:rsidRDefault="00494CF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33254" w14:textId="77777777" w:rsidR="009A7609" w:rsidRDefault="009A7609" w:rsidP="0017430B">
      <w:pPr>
        <w:spacing w:before="0" w:after="0" w:line="240" w:lineRule="auto"/>
      </w:pPr>
      <w:r>
        <w:separator/>
      </w:r>
    </w:p>
  </w:footnote>
  <w:footnote w:type="continuationSeparator" w:id="0">
    <w:p w14:paraId="768E265B" w14:textId="77777777" w:rsidR="009A7609" w:rsidRDefault="009A7609" w:rsidP="0017430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7429A"/>
    <w:multiLevelType w:val="hybridMultilevel"/>
    <w:tmpl w:val="934C3A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3D4E10D3"/>
    <w:multiLevelType w:val="multilevel"/>
    <w:tmpl w:val="F912C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FA39FB"/>
    <w:multiLevelType w:val="multilevel"/>
    <w:tmpl w:val="05947FE8"/>
    <w:lvl w:ilvl="0">
      <w:start w:val="1"/>
      <w:numFmt w:val="decimal"/>
      <w:pStyle w:val="Section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284DC0"/>
    <w:multiLevelType w:val="hybridMultilevel"/>
    <w:tmpl w:val="F8403E4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62"/>
    <w:rsid w:val="00014AB3"/>
    <w:rsid w:val="0002505F"/>
    <w:rsid w:val="0002630D"/>
    <w:rsid w:val="0004611D"/>
    <w:rsid w:val="00062690"/>
    <w:rsid w:val="00066DA0"/>
    <w:rsid w:val="000707E5"/>
    <w:rsid w:val="0007505B"/>
    <w:rsid w:val="00077345"/>
    <w:rsid w:val="00083677"/>
    <w:rsid w:val="000933DB"/>
    <w:rsid w:val="000A29E2"/>
    <w:rsid w:val="000A540B"/>
    <w:rsid w:val="000A71D2"/>
    <w:rsid w:val="000B1DAC"/>
    <w:rsid w:val="000B317E"/>
    <w:rsid w:val="000B4D29"/>
    <w:rsid w:val="000B7AE1"/>
    <w:rsid w:val="000C2F58"/>
    <w:rsid w:val="000C3138"/>
    <w:rsid w:val="000D0339"/>
    <w:rsid w:val="00112067"/>
    <w:rsid w:val="001329E1"/>
    <w:rsid w:val="00153B7E"/>
    <w:rsid w:val="00157451"/>
    <w:rsid w:val="00167018"/>
    <w:rsid w:val="00172EAB"/>
    <w:rsid w:val="0017430B"/>
    <w:rsid w:val="001760AC"/>
    <w:rsid w:val="00190D6C"/>
    <w:rsid w:val="001A2929"/>
    <w:rsid w:val="001A5624"/>
    <w:rsid w:val="001B28A4"/>
    <w:rsid w:val="001B4607"/>
    <w:rsid w:val="001B47FA"/>
    <w:rsid w:val="001B5D03"/>
    <w:rsid w:val="001B7467"/>
    <w:rsid w:val="001D074A"/>
    <w:rsid w:val="001E76C5"/>
    <w:rsid w:val="00212735"/>
    <w:rsid w:val="002144DB"/>
    <w:rsid w:val="00220329"/>
    <w:rsid w:val="00225E5A"/>
    <w:rsid w:val="00226A51"/>
    <w:rsid w:val="00227F70"/>
    <w:rsid w:val="00236483"/>
    <w:rsid w:val="00242D76"/>
    <w:rsid w:val="00243F6C"/>
    <w:rsid w:val="00246BB6"/>
    <w:rsid w:val="002610E7"/>
    <w:rsid w:val="002653F6"/>
    <w:rsid w:val="002747DD"/>
    <w:rsid w:val="002815D1"/>
    <w:rsid w:val="00296FC7"/>
    <w:rsid w:val="002A150C"/>
    <w:rsid w:val="002A7F39"/>
    <w:rsid w:val="002B29D8"/>
    <w:rsid w:val="002D184D"/>
    <w:rsid w:val="002D7169"/>
    <w:rsid w:val="002E0119"/>
    <w:rsid w:val="002E3B8F"/>
    <w:rsid w:val="002E462E"/>
    <w:rsid w:val="002E518B"/>
    <w:rsid w:val="002E571B"/>
    <w:rsid w:val="002E7E1E"/>
    <w:rsid w:val="00301553"/>
    <w:rsid w:val="00302F2F"/>
    <w:rsid w:val="0030795C"/>
    <w:rsid w:val="003200D6"/>
    <w:rsid w:val="00327E43"/>
    <w:rsid w:val="00335137"/>
    <w:rsid w:val="0035373F"/>
    <w:rsid w:val="00355645"/>
    <w:rsid w:val="0036163A"/>
    <w:rsid w:val="00361D86"/>
    <w:rsid w:val="00365EAC"/>
    <w:rsid w:val="0038368D"/>
    <w:rsid w:val="00383C40"/>
    <w:rsid w:val="003A1AE8"/>
    <w:rsid w:val="003B40B4"/>
    <w:rsid w:val="003B7E46"/>
    <w:rsid w:val="003C1FF0"/>
    <w:rsid w:val="003C318C"/>
    <w:rsid w:val="003C3443"/>
    <w:rsid w:val="003C5BF6"/>
    <w:rsid w:val="003D1A16"/>
    <w:rsid w:val="003E5D49"/>
    <w:rsid w:val="0040339E"/>
    <w:rsid w:val="0041565D"/>
    <w:rsid w:val="00416748"/>
    <w:rsid w:val="0042188F"/>
    <w:rsid w:val="00431966"/>
    <w:rsid w:val="00432F1E"/>
    <w:rsid w:val="00440159"/>
    <w:rsid w:val="00446913"/>
    <w:rsid w:val="00455351"/>
    <w:rsid w:val="00460C78"/>
    <w:rsid w:val="004622D8"/>
    <w:rsid w:val="00463D23"/>
    <w:rsid w:val="004654CD"/>
    <w:rsid w:val="00465B39"/>
    <w:rsid w:val="00465E08"/>
    <w:rsid w:val="00465FA7"/>
    <w:rsid w:val="00485BD4"/>
    <w:rsid w:val="00492003"/>
    <w:rsid w:val="00494CF6"/>
    <w:rsid w:val="00497C06"/>
    <w:rsid w:val="004A1154"/>
    <w:rsid w:val="004A1D36"/>
    <w:rsid w:val="004B200B"/>
    <w:rsid w:val="004B5228"/>
    <w:rsid w:val="004B6C2F"/>
    <w:rsid w:val="004B75DB"/>
    <w:rsid w:val="004C3E1B"/>
    <w:rsid w:val="004D3C18"/>
    <w:rsid w:val="004E18FF"/>
    <w:rsid w:val="004E262B"/>
    <w:rsid w:val="004E59F7"/>
    <w:rsid w:val="004F1EF1"/>
    <w:rsid w:val="00530755"/>
    <w:rsid w:val="00536856"/>
    <w:rsid w:val="00543489"/>
    <w:rsid w:val="00547D37"/>
    <w:rsid w:val="00563C0B"/>
    <w:rsid w:val="0056557A"/>
    <w:rsid w:val="005725A4"/>
    <w:rsid w:val="005851F1"/>
    <w:rsid w:val="005A450A"/>
    <w:rsid w:val="005B723A"/>
    <w:rsid w:val="005B7DAB"/>
    <w:rsid w:val="005C7EF9"/>
    <w:rsid w:val="005D65C9"/>
    <w:rsid w:val="005E5EDC"/>
    <w:rsid w:val="00600AF5"/>
    <w:rsid w:val="00622DD6"/>
    <w:rsid w:val="006334D5"/>
    <w:rsid w:val="00640139"/>
    <w:rsid w:val="00641AB5"/>
    <w:rsid w:val="00643EB8"/>
    <w:rsid w:val="00646198"/>
    <w:rsid w:val="00652D1F"/>
    <w:rsid w:val="006624C9"/>
    <w:rsid w:val="00666F60"/>
    <w:rsid w:val="006675BF"/>
    <w:rsid w:val="0067191F"/>
    <w:rsid w:val="00680482"/>
    <w:rsid w:val="00681392"/>
    <w:rsid w:val="00686B57"/>
    <w:rsid w:val="006A24DE"/>
    <w:rsid w:val="006C656C"/>
    <w:rsid w:val="006D2CA3"/>
    <w:rsid w:val="006F5BCC"/>
    <w:rsid w:val="006F727B"/>
    <w:rsid w:val="006F7BD9"/>
    <w:rsid w:val="00712B53"/>
    <w:rsid w:val="00712BDF"/>
    <w:rsid w:val="007324B3"/>
    <w:rsid w:val="007358EA"/>
    <w:rsid w:val="00737D59"/>
    <w:rsid w:val="007635FA"/>
    <w:rsid w:val="007645A2"/>
    <w:rsid w:val="007766C9"/>
    <w:rsid w:val="00777F8E"/>
    <w:rsid w:val="00780325"/>
    <w:rsid w:val="00781408"/>
    <w:rsid w:val="00781A26"/>
    <w:rsid w:val="00791429"/>
    <w:rsid w:val="007A16E6"/>
    <w:rsid w:val="007B0920"/>
    <w:rsid w:val="007B1CFE"/>
    <w:rsid w:val="007B1DD7"/>
    <w:rsid w:val="007B6C0A"/>
    <w:rsid w:val="007C280F"/>
    <w:rsid w:val="007C4339"/>
    <w:rsid w:val="007C521F"/>
    <w:rsid w:val="007D0D75"/>
    <w:rsid w:val="007D2782"/>
    <w:rsid w:val="007D5C6B"/>
    <w:rsid w:val="00802039"/>
    <w:rsid w:val="00814301"/>
    <w:rsid w:val="008236EA"/>
    <w:rsid w:val="0082414B"/>
    <w:rsid w:val="00844862"/>
    <w:rsid w:val="008462D8"/>
    <w:rsid w:val="00846515"/>
    <w:rsid w:val="00861C3F"/>
    <w:rsid w:val="008622BB"/>
    <w:rsid w:val="00880A9D"/>
    <w:rsid w:val="00883B89"/>
    <w:rsid w:val="00884A43"/>
    <w:rsid w:val="00886CF8"/>
    <w:rsid w:val="00886FF8"/>
    <w:rsid w:val="008914D1"/>
    <w:rsid w:val="0089357E"/>
    <w:rsid w:val="00894423"/>
    <w:rsid w:val="0089494F"/>
    <w:rsid w:val="00895BE9"/>
    <w:rsid w:val="00895C43"/>
    <w:rsid w:val="008A4186"/>
    <w:rsid w:val="008A6065"/>
    <w:rsid w:val="008A65B8"/>
    <w:rsid w:val="008B2CE4"/>
    <w:rsid w:val="008B77D9"/>
    <w:rsid w:val="008C43C9"/>
    <w:rsid w:val="008D6B73"/>
    <w:rsid w:val="008D6CDA"/>
    <w:rsid w:val="008E2D23"/>
    <w:rsid w:val="008E3120"/>
    <w:rsid w:val="008E59B3"/>
    <w:rsid w:val="009001C8"/>
    <w:rsid w:val="00901D84"/>
    <w:rsid w:val="00905413"/>
    <w:rsid w:val="00914A43"/>
    <w:rsid w:val="00922410"/>
    <w:rsid w:val="009274D1"/>
    <w:rsid w:val="00944B63"/>
    <w:rsid w:val="00945A5A"/>
    <w:rsid w:val="009602C6"/>
    <w:rsid w:val="00964187"/>
    <w:rsid w:val="009655E5"/>
    <w:rsid w:val="009864F8"/>
    <w:rsid w:val="009A5872"/>
    <w:rsid w:val="009A7609"/>
    <w:rsid w:val="009B7C87"/>
    <w:rsid w:val="009C4CB6"/>
    <w:rsid w:val="009E0321"/>
    <w:rsid w:val="009F0EB0"/>
    <w:rsid w:val="009F774D"/>
    <w:rsid w:val="00A20A81"/>
    <w:rsid w:val="00A21E6A"/>
    <w:rsid w:val="00A24F9D"/>
    <w:rsid w:val="00A30A7B"/>
    <w:rsid w:val="00A34B42"/>
    <w:rsid w:val="00A36957"/>
    <w:rsid w:val="00A570A6"/>
    <w:rsid w:val="00A64F78"/>
    <w:rsid w:val="00A72129"/>
    <w:rsid w:val="00A866DD"/>
    <w:rsid w:val="00A90FC5"/>
    <w:rsid w:val="00A917D0"/>
    <w:rsid w:val="00AA59A4"/>
    <w:rsid w:val="00AB24B9"/>
    <w:rsid w:val="00AB3DF9"/>
    <w:rsid w:val="00AC0B1D"/>
    <w:rsid w:val="00AC7E77"/>
    <w:rsid w:val="00AE234C"/>
    <w:rsid w:val="00AE4778"/>
    <w:rsid w:val="00AE5FD1"/>
    <w:rsid w:val="00AF2DEA"/>
    <w:rsid w:val="00AF51EC"/>
    <w:rsid w:val="00B01232"/>
    <w:rsid w:val="00B128A5"/>
    <w:rsid w:val="00B21682"/>
    <w:rsid w:val="00B317D8"/>
    <w:rsid w:val="00B55B34"/>
    <w:rsid w:val="00B733ED"/>
    <w:rsid w:val="00B765C6"/>
    <w:rsid w:val="00B77840"/>
    <w:rsid w:val="00B85E99"/>
    <w:rsid w:val="00B867BF"/>
    <w:rsid w:val="00BA45E5"/>
    <w:rsid w:val="00BA745A"/>
    <w:rsid w:val="00BB0BDF"/>
    <w:rsid w:val="00BB4402"/>
    <w:rsid w:val="00BB563C"/>
    <w:rsid w:val="00BC0CC5"/>
    <w:rsid w:val="00BC3E73"/>
    <w:rsid w:val="00BC609A"/>
    <w:rsid w:val="00BD2F95"/>
    <w:rsid w:val="00BD3023"/>
    <w:rsid w:val="00BD32EB"/>
    <w:rsid w:val="00BD7315"/>
    <w:rsid w:val="00BF2509"/>
    <w:rsid w:val="00C03CCD"/>
    <w:rsid w:val="00C211DA"/>
    <w:rsid w:val="00C25D6F"/>
    <w:rsid w:val="00C33339"/>
    <w:rsid w:val="00C55325"/>
    <w:rsid w:val="00C60363"/>
    <w:rsid w:val="00C70FB7"/>
    <w:rsid w:val="00C8674B"/>
    <w:rsid w:val="00CA2490"/>
    <w:rsid w:val="00CB33F0"/>
    <w:rsid w:val="00CB7FA1"/>
    <w:rsid w:val="00CC089B"/>
    <w:rsid w:val="00CD2FC0"/>
    <w:rsid w:val="00CE19D3"/>
    <w:rsid w:val="00CE4BAB"/>
    <w:rsid w:val="00CF3468"/>
    <w:rsid w:val="00CF4699"/>
    <w:rsid w:val="00CF47BE"/>
    <w:rsid w:val="00D0624B"/>
    <w:rsid w:val="00D22391"/>
    <w:rsid w:val="00D23216"/>
    <w:rsid w:val="00D26CF1"/>
    <w:rsid w:val="00D431B7"/>
    <w:rsid w:val="00D4470A"/>
    <w:rsid w:val="00D507A8"/>
    <w:rsid w:val="00D50C9D"/>
    <w:rsid w:val="00D62015"/>
    <w:rsid w:val="00D6648E"/>
    <w:rsid w:val="00D67376"/>
    <w:rsid w:val="00D91756"/>
    <w:rsid w:val="00DA3D46"/>
    <w:rsid w:val="00DB43B5"/>
    <w:rsid w:val="00DC72AF"/>
    <w:rsid w:val="00DD1AE6"/>
    <w:rsid w:val="00DE2E4E"/>
    <w:rsid w:val="00DE5FC7"/>
    <w:rsid w:val="00DF3472"/>
    <w:rsid w:val="00E03352"/>
    <w:rsid w:val="00E03D34"/>
    <w:rsid w:val="00E05776"/>
    <w:rsid w:val="00E07C87"/>
    <w:rsid w:val="00E12403"/>
    <w:rsid w:val="00E14A5D"/>
    <w:rsid w:val="00E14C3C"/>
    <w:rsid w:val="00E31D0D"/>
    <w:rsid w:val="00E406ED"/>
    <w:rsid w:val="00E47164"/>
    <w:rsid w:val="00E533F6"/>
    <w:rsid w:val="00E6411F"/>
    <w:rsid w:val="00E81E29"/>
    <w:rsid w:val="00E87CB0"/>
    <w:rsid w:val="00E87F75"/>
    <w:rsid w:val="00E91E79"/>
    <w:rsid w:val="00EA1440"/>
    <w:rsid w:val="00EA73A4"/>
    <w:rsid w:val="00EE43E5"/>
    <w:rsid w:val="00EE73DB"/>
    <w:rsid w:val="00EE74DC"/>
    <w:rsid w:val="00F05A36"/>
    <w:rsid w:val="00F12429"/>
    <w:rsid w:val="00F13D08"/>
    <w:rsid w:val="00F13FE4"/>
    <w:rsid w:val="00F359F6"/>
    <w:rsid w:val="00F43B7C"/>
    <w:rsid w:val="00F4456C"/>
    <w:rsid w:val="00F60261"/>
    <w:rsid w:val="00F6054F"/>
    <w:rsid w:val="00F61653"/>
    <w:rsid w:val="00F75BBC"/>
    <w:rsid w:val="00FA06AF"/>
    <w:rsid w:val="00FA1820"/>
    <w:rsid w:val="00FA2AFA"/>
    <w:rsid w:val="00FB1039"/>
    <w:rsid w:val="00FB6B1B"/>
    <w:rsid w:val="00FC1FB5"/>
    <w:rsid w:val="00FC3E76"/>
    <w:rsid w:val="00FC797B"/>
    <w:rsid w:val="00FE1C10"/>
    <w:rsid w:val="00FE4B68"/>
    <w:rsid w:val="00FE4D01"/>
    <w:rsid w:val="00FE6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2B156"/>
  <w15:chartTrackingRefBased/>
  <w15:docId w15:val="{0C3BF890-DBC5-4E47-995F-FF033187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n-GB" w:eastAsia="en-US" w:bidi="ar-SA"/>
      </w:rPr>
    </w:rPrDefault>
    <w:pPrDefault>
      <w:pPr>
        <w:spacing w:before="120"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D46"/>
    <w:pPr>
      <w:spacing w:after="120"/>
      <w:ind w:left="357"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1">
    <w:name w:val="Section 1"/>
    <w:basedOn w:val="Normal"/>
    <w:next w:val="Normal"/>
    <w:link w:val="Section1Char"/>
    <w:qFormat/>
    <w:rsid w:val="007A16E6"/>
    <w:pPr>
      <w:numPr>
        <w:numId w:val="2"/>
      </w:numPr>
      <w:spacing w:before="240"/>
      <w:ind w:left="360" w:hanging="360"/>
    </w:pPr>
    <w:rPr>
      <w:b/>
    </w:rPr>
  </w:style>
  <w:style w:type="character" w:customStyle="1" w:styleId="Section1Char">
    <w:name w:val="Section 1 Char"/>
    <w:basedOn w:val="DefaultParagraphFont"/>
    <w:link w:val="Section1"/>
    <w:rsid w:val="007A16E6"/>
    <w:rPr>
      <w:b/>
    </w:rPr>
  </w:style>
  <w:style w:type="character" w:styleId="Hyperlink">
    <w:name w:val="Hyperlink"/>
    <w:basedOn w:val="DefaultParagraphFont"/>
    <w:uiPriority w:val="99"/>
    <w:unhideWhenUsed/>
    <w:rsid w:val="00D6648E"/>
    <w:rPr>
      <w:color w:val="0000FF"/>
      <w:u w:val="single"/>
    </w:rPr>
  </w:style>
  <w:style w:type="character" w:styleId="UnresolvedMention">
    <w:name w:val="Unresolved Mention"/>
    <w:basedOn w:val="DefaultParagraphFont"/>
    <w:uiPriority w:val="99"/>
    <w:semiHidden/>
    <w:unhideWhenUsed/>
    <w:rsid w:val="00AB24B9"/>
    <w:rPr>
      <w:color w:val="605E5C"/>
      <w:shd w:val="clear" w:color="auto" w:fill="E1DFDD"/>
    </w:rPr>
  </w:style>
  <w:style w:type="character" w:styleId="FollowedHyperlink">
    <w:name w:val="FollowedHyperlink"/>
    <w:basedOn w:val="DefaultParagraphFont"/>
    <w:uiPriority w:val="99"/>
    <w:semiHidden/>
    <w:unhideWhenUsed/>
    <w:rsid w:val="00E81E29"/>
    <w:rPr>
      <w:color w:val="954F72" w:themeColor="followedHyperlink"/>
      <w:u w:val="single"/>
    </w:rPr>
  </w:style>
  <w:style w:type="paragraph" w:styleId="ListParagraph">
    <w:name w:val="List Paragraph"/>
    <w:basedOn w:val="Normal"/>
    <w:uiPriority w:val="34"/>
    <w:qFormat/>
    <w:rsid w:val="000C3138"/>
    <w:pPr>
      <w:ind w:left="720"/>
      <w:contextualSpacing/>
    </w:pPr>
  </w:style>
  <w:style w:type="paragraph" w:styleId="EndnoteText">
    <w:name w:val="endnote text"/>
    <w:basedOn w:val="Normal"/>
    <w:link w:val="EndnoteTextChar"/>
    <w:uiPriority w:val="99"/>
    <w:semiHidden/>
    <w:unhideWhenUsed/>
    <w:rsid w:val="00AC0B1D"/>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AC0B1D"/>
    <w:rPr>
      <w:sz w:val="22"/>
      <w:szCs w:val="20"/>
    </w:rPr>
  </w:style>
  <w:style w:type="character" w:styleId="EndnoteReference">
    <w:name w:val="endnote reference"/>
    <w:basedOn w:val="DefaultParagraphFont"/>
    <w:uiPriority w:val="99"/>
    <w:semiHidden/>
    <w:unhideWhenUsed/>
    <w:rsid w:val="001743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60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12EB0-D574-405C-9512-AB8973F5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2980</TotalTime>
  <Pages>6</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Atkin</dc:creator>
  <cp:keywords/>
  <dc:description/>
  <cp:lastModifiedBy>Richard Atkin</cp:lastModifiedBy>
  <cp:revision>340</cp:revision>
  <dcterms:created xsi:type="dcterms:W3CDTF">2024-01-16T15:43:00Z</dcterms:created>
  <dcterms:modified xsi:type="dcterms:W3CDTF">2025-08-13T15:18:00Z</dcterms:modified>
</cp:coreProperties>
</file>